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42" w:rsidRDefault="005B5142" w:rsidP="00542EB7">
      <w:pPr>
        <w:pStyle w:val="a5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18"/>
        </w:rPr>
      </w:pPr>
    </w:p>
    <w:p w:rsidR="005B5142" w:rsidRDefault="00DF154E" w:rsidP="005B5142">
      <w:pPr>
        <w:pStyle w:val="a5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8"/>
          <w:szCs w:val="18"/>
        </w:rPr>
      </w:pPr>
      <w:r w:rsidRPr="00DF154E">
        <w:rPr>
          <w:color w:val="000000"/>
          <w:sz w:val="28"/>
          <w:szCs w:val="18"/>
        </w:rPr>
        <w:pict>
          <v:shapetype id="_x0000_t166" coordsize="21600,21600" o:spt="166" adj="6054" path="m,l21600,m,10125c7200@1,14400@1,21600,10125m,11475c7200@2,14400@2,21600,11475m,21600r21600,e">
            <v:formulas>
              <v:f eqn="prod #0 4 3"/>
              <v:f eqn="sum @0 0 4275"/>
              <v:f eqn="sum @0 0 2925"/>
            </v:formulas>
            <v:path textpathok="t" o:connecttype="rect"/>
            <v:textpath on="t" fitshape="t" xscale="t"/>
            <v:handles>
              <v:h position="center,#0" yrange="1308,20292"/>
            </v:handles>
            <o:lock v:ext="edit" text="t" shapetype="t"/>
          </v:shapetype>
          <v:shape id="_x0000_i1027" type="#_x0000_t166" style="width:501pt;height:74.25pt" fillcolor="black" strokecolor="#e36c0a [2409]">
            <v:fill color2="#ffbf00" rotate="t" angle="-135" colors="0 black;13107f #000040;.5 #400040;.75 #8f0040;58982f #f27300;1 #ffbf00" method="none" focus="-50%" type="gradient"/>
            <v:shadow color="#b2b2b2" opacity="52429f" offset="3pt"/>
            <v:textpath style="font-family:&quot;Times New Roman&quot;;font-weight:bold;v-text-kern:t" trim="t" fitpath="t" xscale="f" string="ДЕМНОСТРАЦИОННЫЙ ЭКСПЕРИМЕНТ&#10;&quot;СООБЩАЮЩИЕСЯ СОСУДЫ&quot;"/>
          </v:shape>
        </w:pict>
      </w:r>
    </w:p>
    <w:p w:rsidR="009D372C" w:rsidRPr="00A4281F" w:rsidRDefault="001B7AA9" w:rsidP="00F0624F">
      <w:pPr>
        <w:pStyle w:val="a5"/>
        <w:spacing w:before="0" w:beforeAutospacing="0" w:after="0" w:afterAutospacing="0" w:line="270" w:lineRule="atLeast"/>
        <w:jc w:val="both"/>
        <w:textAlignment w:val="baseline"/>
        <w:rPr>
          <w:b/>
          <w:sz w:val="22"/>
          <w:szCs w:val="28"/>
          <w:bdr w:val="none" w:sz="0" w:space="0" w:color="auto" w:frame="1"/>
        </w:rPr>
      </w:pPr>
      <w:r w:rsidRPr="00A4281F">
        <w:rPr>
          <w:b/>
          <w:sz w:val="22"/>
          <w:szCs w:val="28"/>
          <w:bdr w:val="none" w:sz="0" w:space="0" w:color="auto" w:frame="1"/>
        </w:rPr>
        <w:t xml:space="preserve">ЦЕЛЬ: </w:t>
      </w:r>
    </w:p>
    <w:p w:rsidR="009D372C" w:rsidRPr="00A4281F" w:rsidRDefault="009D372C" w:rsidP="00C9200C">
      <w:pPr>
        <w:pStyle w:val="a5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 w:rsidRPr="00A4281F">
        <w:rPr>
          <w:sz w:val="28"/>
          <w:szCs w:val="28"/>
          <w:bdr w:val="none" w:sz="0" w:space="0" w:color="auto" w:frame="1"/>
        </w:rPr>
        <w:t>П</w:t>
      </w:r>
      <w:r w:rsidR="003E3FD6" w:rsidRPr="00A4281F">
        <w:rPr>
          <w:sz w:val="28"/>
          <w:szCs w:val="28"/>
          <w:bdr w:val="none" w:sz="0" w:space="0" w:color="auto" w:frame="1"/>
        </w:rPr>
        <w:t>ровести физический</w:t>
      </w:r>
      <w:r w:rsidR="00E52E1B" w:rsidRPr="00A4281F">
        <w:rPr>
          <w:sz w:val="28"/>
          <w:szCs w:val="28"/>
          <w:bdr w:val="none" w:sz="0" w:space="0" w:color="auto" w:frame="1"/>
        </w:rPr>
        <w:t xml:space="preserve"> </w:t>
      </w:r>
      <w:r w:rsidR="00C9200C" w:rsidRPr="00A4281F">
        <w:rPr>
          <w:sz w:val="28"/>
          <w:szCs w:val="28"/>
          <w:bdr w:val="none" w:sz="0" w:space="0" w:color="auto" w:frame="1"/>
        </w:rPr>
        <w:t xml:space="preserve"> эксперимент </w:t>
      </w:r>
      <w:r w:rsidR="003E3FD6" w:rsidRPr="00A4281F">
        <w:rPr>
          <w:sz w:val="28"/>
          <w:szCs w:val="28"/>
          <w:bdr w:val="none" w:sz="0" w:space="0" w:color="auto" w:frame="1"/>
        </w:rPr>
        <w:t>с применением сообщающихся сосудов</w:t>
      </w:r>
    </w:p>
    <w:p w:rsidR="007F100E" w:rsidRPr="00A4281F" w:rsidRDefault="007F100E" w:rsidP="005B5142">
      <w:pPr>
        <w:pStyle w:val="a5"/>
        <w:spacing w:before="0" w:beforeAutospacing="0" w:after="0" w:afterAutospacing="0" w:line="270" w:lineRule="atLeast"/>
        <w:jc w:val="both"/>
        <w:textAlignment w:val="baseline"/>
        <w:rPr>
          <w:sz w:val="32"/>
          <w:szCs w:val="28"/>
          <w:bdr w:val="none" w:sz="0" w:space="0" w:color="auto" w:frame="1"/>
        </w:rPr>
      </w:pPr>
      <w:r w:rsidRPr="00A4281F">
        <w:rPr>
          <w:b/>
          <w:sz w:val="22"/>
          <w:szCs w:val="28"/>
          <w:bdr w:val="none" w:sz="0" w:space="0" w:color="auto" w:frame="1"/>
        </w:rPr>
        <w:t>ЗАДАЧИ:</w:t>
      </w:r>
    </w:p>
    <w:p w:rsidR="001B7AA9" w:rsidRPr="00A4281F" w:rsidRDefault="00073442" w:rsidP="001B7AA9">
      <w:pPr>
        <w:pStyle w:val="a5"/>
        <w:numPr>
          <w:ilvl w:val="0"/>
          <w:numId w:val="3"/>
        </w:numPr>
        <w:spacing w:before="0" w:beforeAutospacing="0" w:after="0" w:afterAutospacing="0" w:line="270" w:lineRule="atLeast"/>
        <w:jc w:val="both"/>
        <w:textAlignment w:val="baseline"/>
        <w:rPr>
          <w:sz w:val="28"/>
          <w:szCs w:val="26"/>
          <w:bdr w:val="none" w:sz="0" w:space="0" w:color="auto" w:frame="1"/>
        </w:rPr>
      </w:pPr>
      <w:r w:rsidRPr="00A4281F">
        <w:rPr>
          <w:sz w:val="28"/>
          <w:szCs w:val="26"/>
          <w:bdr w:val="none" w:sz="0" w:space="0" w:color="auto" w:frame="1"/>
        </w:rPr>
        <w:t xml:space="preserve">Привитие интереса </w:t>
      </w:r>
      <w:r w:rsidR="001B7AA9" w:rsidRPr="00A4281F">
        <w:rPr>
          <w:sz w:val="28"/>
          <w:szCs w:val="26"/>
          <w:bdr w:val="none" w:sz="0" w:space="0" w:color="auto" w:frame="1"/>
        </w:rPr>
        <w:t>к физической на</w:t>
      </w:r>
      <w:r w:rsidRPr="00A4281F">
        <w:rPr>
          <w:sz w:val="28"/>
          <w:szCs w:val="26"/>
          <w:bdr w:val="none" w:sz="0" w:space="0" w:color="auto" w:frame="1"/>
        </w:rPr>
        <w:t>уке, эксперименту, исследованию;</w:t>
      </w:r>
    </w:p>
    <w:p w:rsidR="003E3FD6" w:rsidRPr="00A4281F" w:rsidRDefault="003E3FD6" w:rsidP="001B7AA9">
      <w:pPr>
        <w:pStyle w:val="a5"/>
        <w:numPr>
          <w:ilvl w:val="0"/>
          <w:numId w:val="3"/>
        </w:numPr>
        <w:spacing w:before="0" w:beforeAutospacing="0" w:after="0" w:afterAutospacing="0" w:line="270" w:lineRule="atLeast"/>
        <w:jc w:val="both"/>
        <w:textAlignment w:val="baseline"/>
        <w:rPr>
          <w:sz w:val="28"/>
          <w:szCs w:val="26"/>
          <w:bdr w:val="none" w:sz="0" w:space="0" w:color="auto" w:frame="1"/>
        </w:rPr>
      </w:pPr>
      <w:r w:rsidRPr="00A4281F">
        <w:rPr>
          <w:sz w:val="28"/>
          <w:szCs w:val="26"/>
          <w:bdr w:val="none" w:sz="0" w:space="0" w:color="auto" w:frame="1"/>
        </w:rPr>
        <w:t>Ознакомление детей с законами гидро</w:t>
      </w:r>
      <w:r w:rsidR="001D4A28" w:rsidRPr="00A4281F">
        <w:rPr>
          <w:sz w:val="28"/>
          <w:szCs w:val="26"/>
          <w:bdr w:val="none" w:sz="0" w:space="0" w:color="auto" w:frame="1"/>
        </w:rPr>
        <w:t>статики;</w:t>
      </w:r>
    </w:p>
    <w:p w:rsidR="001B7AA9" w:rsidRPr="00A4281F" w:rsidRDefault="001B7AA9" w:rsidP="001B7AA9">
      <w:pPr>
        <w:pStyle w:val="a5"/>
        <w:numPr>
          <w:ilvl w:val="0"/>
          <w:numId w:val="3"/>
        </w:numPr>
        <w:spacing w:before="0" w:beforeAutospacing="0" w:after="0" w:afterAutospacing="0" w:line="270" w:lineRule="atLeast"/>
        <w:jc w:val="both"/>
        <w:textAlignment w:val="baseline"/>
        <w:rPr>
          <w:sz w:val="28"/>
          <w:szCs w:val="26"/>
          <w:bdr w:val="none" w:sz="0" w:space="0" w:color="auto" w:frame="1"/>
        </w:rPr>
      </w:pPr>
      <w:r w:rsidRPr="00A4281F">
        <w:rPr>
          <w:sz w:val="28"/>
          <w:szCs w:val="26"/>
          <w:bdr w:val="none" w:sz="0" w:space="0" w:color="auto" w:frame="1"/>
        </w:rPr>
        <w:t xml:space="preserve">Развитие </w:t>
      </w:r>
      <w:r w:rsidR="003E3FD6" w:rsidRPr="00A4281F">
        <w:rPr>
          <w:sz w:val="28"/>
          <w:szCs w:val="26"/>
          <w:bdr w:val="none" w:sz="0" w:space="0" w:color="auto" w:frame="1"/>
        </w:rPr>
        <w:t>логического мышления</w:t>
      </w:r>
      <w:r w:rsidR="009D372C" w:rsidRPr="00A4281F">
        <w:rPr>
          <w:sz w:val="28"/>
          <w:szCs w:val="26"/>
          <w:bdr w:val="none" w:sz="0" w:space="0" w:color="auto" w:frame="1"/>
        </w:rPr>
        <w:t xml:space="preserve">, </w:t>
      </w:r>
      <w:r w:rsidR="003E3FD6" w:rsidRPr="00A4281F">
        <w:rPr>
          <w:sz w:val="28"/>
          <w:szCs w:val="26"/>
          <w:bdr w:val="none" w:sz="0" w:space="0" w:color="auto" w:frame="1"/>
        </w:rPr>
        <w:t>умения наблюдать, выдвигать гипотезы, рассуждать, выполнять выводы;</w:t>
      </w:r>
    </w:p>
    <w:p w:rsidR="001B7AA9" w:rsidRPr="00A4281F" w:rsidRDefault="003E3FD6" w:rsidP="001D4A28">
      <w:pPr>
        <w:pStyle w:val="a5"/>
        <w:numPr>
          <w:ilvl w:val="0"/>
          <w:numId w:val="3"/>
        </w:numPr>
        <w:spacing w:before="0" w:beforeAutospacing="0" w:after="0" w:afterAutospacing="0" w:line="270" w:lineRule="atLeast"/>
        <w:jc w:val="both"/>
        <w:textAlignment w:val="baseline"/>
        <w:rPr>
          <w:sz w:val="28"/>
          <w:szCs w:val="26"/>
          <w:bdr w:val="none" w:sz="0" w:space="0" w:color="auto" w:frame="1"/>
        </w:rPr>
      </w:pPr>
      <w:r w:rsidRPr="00A4281F">
        <w:rPr>
          <w:sz w:val="28"/>
          <w:szCs w:val="26"/>
          <w:bdr w:val="none" w:sz="0" w:space="0" w:color="auto" w:frame="1"/>
        </w:rPr>
        <w:t xml:space="preserve">Формирование </w:t>
      </w:r>
      <w:r w:rsidR="001B7AA9" w:rsidRPr="00A4281F">
        <w:rPr>
          <w:sz w:val="28"/>
          <w:szCs w:val="26"/>
          <w:bdr w:val="none" w:sz="0" w:space="0" w:color="auto" w:frame="1"/>
        </w:rPr>
        <w:t xml:space="preserve"> </w:t>
      </w:r>
      <w:r w:rsidRPr="00A4281F">
        <w:rPr>
          <w:sz w:val="28"/>
          <w:szCs w:val="26"/>
          <w:bdr w:val="none" w:sz="0" w:space="0" w:color="auto" w:frame="1"/>
        </w:rPr>
        <w:t xml:space="preserve">готовности к групповой работе,  </w:t>
      </w:r>
      <w:r w:rsidR="007F100E" w:rsidRPr="00A4281F">
        <w:rPr>
          <w:sz w:val="28"/>
          <w:szCs w:val="26"/>
          <w:bdr w:val="none" w:sz="0" w:space="0" w:color="auto" w:frame="1"/>
        </w:rPr>
        <w:t xml:space="preserve"> </w:t>
      </w:r>
      <w:r w:rsidR="001D4A28" w:rsidRPr="00A4281F">
        <w:rPr>
          <w:sz w:val="28"/>
          <w:szCs w:val="26"/>
          <w:bdr w:val="none" w:sz="0" w:space="0" w:color="auto" w:frame="1"/>
        </w:rPr>
        <w:t>командному сотрудничеству.</w:t>
      </w:r>
    </w:p>
    <w:p w:rsidR="00E52E1B" w:rsidRPr="00A4281F" w:rsidRDefault="00E52E1B" w:rsidP="00E52E1B">
      <w:pPr>
        <w:pStyle w:val="a5"/>
        <w:spacing w:before="0" w:beforeAutospacing="0" w:after="0" w:afterAutospacing="0" w:line="270" w:lineRule="atLeast"/>
        <w:jc w:val="both"/>
        <w:textAlignment w:val="baseline"/>
        <w:rPr>
          <w:b/>
          <w:sz w:val="28"/>
          <w:szCs w:val="26"/>
          <w:bdr w:val="none" w:sz="0" w:space="0" w:color="auto" w:frame="1"/>
        </w:rPr>
      </w:pPr>
      <w:proofErr w:type="gramStart"/>
      <w:r w:rsidRPr="00A4281F">
        <w:rPr>
          <w:b/>
          <w:sz w:val="22"/>
          <w:szCs w:val="28"/>
          <w:bdr w:val="none" w:sz="0" w:space="0" w:color="auto" w:frame="1"/>
        </w:rPr>
        <w:t xml:space="preserve">АДРЕСНОСТЬ:  </w:t>
      </w:r>
      <w:r w:rsidRPr="00A4281F">
        <w:rPr>
          <w:sz w:val="28"/>
          <w:szCs w:val="26"/>
          <w:bdr w:val="none" w:sz="0" w:space="0" w:color="auto" w:frame="1"/>
        </w:rPr>
        <w:t>обучающиеся начальной школы</w:t>
      </w:r>
      <w:r w:rsidRPr="00A4281F">
        <w:rPr>
          <w:b/>
          <w:sz w:val="28"/>
          <w:szCs w:val="26"/>
          <w:bdr w:val="none" w:sz="0" w:space="0" w:color="auto" w:frame="1"/>
        </w:rPr>
        <w:t>.</w:t>
      </w:r>
      <w:proofErr w:type="gramEnd"/>
    </w:p>
    <w:p w:rsidR="00CC731C" w:rsidRDefault="007F100E" w:rsidP="000E35F2">
      <w:pPr>
        <w:pStyle w:val="a5"/>
        <w:spacing w:before="0" w:beforeAutospacing="0" w:after="0" w:afterAutospacing="0" w:line="270" w:lineRule="atLeast"/>
        <w:jc w:val="both"/>
        <w:textAlignment w:val="baseline"/>
        <w:rPr>
          <w:b/>
          <w:sz w:val="18"/>
          <w:szCs w:val="28"/>
          <w:bdr w:val="none" w:sz="0" w:space="0" w:color="auto" w:frame="1"/>
        </w:rPr>
      </w:pPr>
      <w:r w:rsidRPr="00A4281F">
        <w:rPr>
          <w:b/>
          <w:sz w:val="22"/>
          <w:szCs w:val="28"/>
          <w:bdr w:val="none" w:sz="0" w:space="0" w:color="auto" w:frame="1"/>
        </w:rPr>
        <w:t>ДЕВИЗ:</w:t>
      </w:r>
      <w:r>
        <w:rPr>
          <w:b/>
          <w:sz w:val="18"/>
          <w:szCs w:val="28"/>
          <w:bdr w:val="none" w:sz="0" w:space="0" w:color="auto" w:frame="1"/>
        </w:rPr>
        <w:t xml:space="preserve"> </w:t>
      </w:r>
    </w:p>
    <w:p w:rsidR="00DA7306" w:rsidRDefault="00DF154E" w:rsidP="00CC731C">
      <w:pPr>
        <w:pStyle w:val="a5"/>
        <w:spacing w:before="0" w:beforeAutospacing="0" w:after="0" w:afterAutospacing="0" w:line="270" w:lineRule="atLeast"/>
        <w:jc w:val="center"/>
        <w:textAlignment w:val="baseline"/>
        <w:rPr>
          <w:b/>
          <w:sz w:val="18"/>
          <w:szCs w:val="28"/>
          <w:bdr w:val="none" w:sz="0" w:space="0" w:color="auto" w:frame="1"/>
        </w:rPr>
      </w:pPr>
      <w:r w:rsidRPr="00DF154E">
        <w:rPr>
          <w:b/>
          <w:sz w:val="18"/>
          <w:szCs w:val="28"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506.25pt;height:22.5pt" fillcolor="black" stroked="f">
            <v:fill color2="#ffbf00" rotate="t" angle="-135" colors="0 black;13107f #000040;.5 #400040;.75 #8f0040;58982f #f27300;1 #ffbf00" method="none" focus="-50%" type="gradient"/>
            <v:shadow color="#b2b2b2" opacity="52429f" offset="3pt"/>
            <v:textpath style="font-family:&quot;Times New Roman&quot;;font-weight:bold;v-text-kern:t" trim="t" fitpath="t" string="Без сомнения, все наше знание начинается с опытов."/>
          </v:shape>
        </w:pict>
      </w:r>
    </w:p>
    <w:p w:rsidR="001D4A28" w:rsidRPr="001D4A28" w:rsidRDefault="001D4A28" w:rsidP="001D4A28">
      <w:pPr>
        <w:pStyle w:val="a5"/>
        <w:spacing w:before="0" w:beforeAutospacing="0" w:after="0" w:afterAutospacing="0"/>
        <w:jc w:val="right"/>
        <w:textAlignment w:val="baseline"/>
        <w:rPr>
          <w:b/>
          <w:i/>
          <w:iCs/>
          <w:color w:val="333333"/>
          <w:sz w:val="22"/>
          <w:szCs w:val="20"/>
          <w:shd w:val="clear" w:color="auto" w:fill="FFFFFF"/>
        </w:rPr>
      </w:pPr>
      <w:proofErr w:type="gramStart"/>
      <w:r w:rsidRPr="001D4A28">
        <w:rPr>
          <w:b/>
          <w:i/>
          <w:iCs/>
          <w:color w:val="333333"/>
          <w:sz w:val="22"/>
          <w:szCs w:val="20"/>
          <w:shd w:val="clear" w:color="auto" w:fill="FFFFFF"/>
        </w:rPr>
        <w:t>(Кант Эммануил.</w:t>
      </w:r>
      <w:proofErr w:type="gramEnd"/>
      <w:r w:rsidRPr="001D4A28">
        <w:rPr>
          <w:b/>
          <w:i/>
          <w:iCs/>
          <w:color w:val="333333"/>
          <w:sz w:val="22"/>
          <w:szCs w:val="20"/>
          <w:shd w:val="clear" w:color="auto" w:fill="FFFFFF"/>
        </w:rPr>
        <w:t xml:space="preserve"> Немецкий философ 1724-1804г</w:t>
      </w:r>
      <w:proofErr w:type="gramStart"/>
      <w:r w:rsidRPr="001D4A28">
        <w:rPr>
          <w:b/>
          <w:i/>
          <w:iCs/>
          <w:color w:val="333333"/>
          <w:sz w:val="22"/>
          <w:szCs w:val="20"/>
          <w:shd w:val="clear" w:color="auto" w:fill="FFFFFF"/>
        </w:rPr>
        <w:t>.г</w:t>
      </w:r>
      <w:proofErr w:type="gramEnd"/>
      <w:r w:rsidRPr="001D4A28">
        <w:rPr>
          <w:b/>
          <w:i/>
          <w:iCs/>
          <w:color w:val="333333"/>
          <w:sz w:val="22"/>
          <w:szCs w:val="20"/>
          <w:shd w:val="clear" w:color="auto" w:fill="FFFFFF"/>
        </w:rPr>
        <w:t>)</w:t>
      </w:r>
    </w:p>
    <w:p w:rsidR="001D4A28" w:rsidRDefault="001D4A28" w:rsidP="00DA7306">
      <w:pPr>
        <w:pStyle w:val="a5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6912"/>
        <w:gridCol w:w="3368"/>
      </w:tblGrid>
      <w:tr w:rsidR="001D4A28" w:rsidRPr="00CC731C" w:rsidTr="008513AF">
        <w:tc>
          <w:tcPr>
            <w:tcW w:w="6912" w:type="dxa"/>
          </w:tcPr>
          <w:p w:rsidR="001D4A28" w:rsidRPr="00A4281F" w:rsidRDefault="00730ADB" w:rsidP="00851A2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C3C3C"/>
                <w:sz w:val="28"/>
                <w:szCs w:val="28"/>
              </w:rPr>
            </w:pPr>
            <w:r w:rsidRPr="00A4281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Для этого понадобя</w:t>
            </w:r>
            <w:r w:rsidR="001D4A28" w:rsidRPr="00A4281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тся</w:t>
            </w:r>
            <w:r w:rsidR="001D4A28" w:rsidRPr="00A4281F">
              <w:rPr>
                <w:rFonts w:ascii="Times New Roman" w:hAnsi="Times New Roman"/>
                <w:color w:val="3C3C3C"/>
                <w:sz w:val="28"/>
                <w:szCs w:val="28"/>
              </w:rPr>
              <w:t>:</w:t>
            </w:r>
          </w:p>
          <w:p w:rsidR="001D4A28" w:rsidRPr="00A4281F" w:rsidRDefault="00730ADB" w:rsidP="00851A2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4281F">
              <w:rPr>
                <w:rFonts w:ascii="Times New Roman" w:hAnsi="Times New Roman"/>
                <w:sz w:val="28"/>
                <w:szCs w:val="28"/>
              </w:rPr>
              <w:t>Сообщающийся сосуд – ряд сосудов различной формы, соединенных в нижней части трубками</w:t>
            </w:r>
            <w:r w:rsidR="001D4A28" w:rsidRPr="00A428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4A28" w:rsidRPr="00A4281F" w:rsidRDefault="00730ADB" w:rsidP="00730ADB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428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Сообщающийся сосуд, снабженный в нижней трубке краном</w:t>
            </w:r>
            <w:r w:rsidR="008513AF" w:rsidRPr="00A428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8513AF" w:rsidRPr="00A4281F" w:rsidRDefault="008513AF" w:rsidP="00730ADB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428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Подкрашенная вода.</w:t>
            </w:r>
          </w:p>
          <w:p w:rsidR="008513AF" w:rsidRPr="00A4281F" w:rsidRDefault="008513AF" w:rsidP="00730ADB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428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Растительное масло.</w:t>
            </w:r>
          </w:p>
        </w:tc>
        <w:tc>
          <w:tcPr>
            <w:tcW w:w="3368" w:type="dxa"/>
          </w:tcPr>
          <w:p w:rsidR="00730ADB" w:rsidRPr="00CC731C" w:rsidRDefault="008513AF" w:rsidP="008513AF">
            <w:pPr>
              <w:spacing w:before="90" w:after="0" w:line="270" w:lineRule="atLeast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513AF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01908" cy="1019175"/>
                  <wp:effectExtent l="38100" t="19050" r="12492" b="28575"/>
                  <wp:docPr id="10" name="Рисунок 25" descr="C:\Users\PC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PC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908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8513AF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13130" cy="1019365"/>
                  <wp:effectExtent l="19050" t="19050" r="20320" b="28385"/>
                  <wp:docPr id="6" name="Рисунок 26" descr="C:\Users\PC\Desktop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PC\Desktop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1019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99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3AF" w:rsidRPr="00D85DD4" w:rsidRDefault="008513AF" w:rsidP="008513A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i/>
          <w:sz w:val="28"/>
          <w:szCs w:val="26"/>
          <w:lang w:eastAsia="ru-RU"/>
        </w:rPr>
      </w:pPr>
      <w:r w:rsidRPr="00D85DD4">
        <w:rPr>
          <w:rFonts w:ascii="Times New Roman" w:eastAsia="Times New Roman" w:hAnsi="Times New Roman"/>
          <w:b/>
          <w:bCs/>
          <w:i/>
          <w:sz w:val="28"/>
          <w:szCs w:val="26"/>
          <w:lang w:eastAsia="ru-RU"/>
        </w:rPr>
        <w:t>Что надо делать:</w:t>
      </w:r>
    </w:p>
    <w:p w:rsidR="00A4281F" w:rsidRPr="00D85DD4" w:rsidRDefault="008513AF" w:rsidP="00666F4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6"/>
        </w:rPr>
      </w:pPr>
      <w:r w:rsidRPr="00D85DD4">
        <w:rPr>
          <w:sz w:val="28"/>
          <w:szCs w:val="26"/>
        </w:rPr>
        <w:t xml:space="preserve">Будем наливать подкрашенную воду </w:t>
      </w:r>
      <w:r w:rsidR="00A4281F" w:rsidRPr="00D85DD4">
        <w:rPr>
          <w:sz w:val="28"/>
          <w:szCs w:val="26"/>
        </w:rPr>
        <w:t xml:space="preserve"> в одну из трубок сообщающего сосуда.</w:t>
      </w:r>
    </w:p>
    <w:p w:rsidR="00666F4F" w:rsidRPr="00D85DD4" w:rsidRDefault="00666F4F" w:rsidP="00666F4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6"/>
        </w:rPr>
      </w:pPr>
      <w:r w:rsidRPr="00D85DD4">
        <w:rPr>
          <w:sz w:val="28"/>
          <w:szCs w:val="26"/>
        </w:rPr>
        <w:t xml:space="preserve">В один сосуд нальем  воду, второй – пустой. Откроем кран. </w:t>
      </w:r>
    </w:p>
    <w:p w:rsidR="00666F4F" w:rsidRPr="00D85DD4" w:rsidRDefault="00B26D89" w:rsidP="00666F4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6"/>
        </w:rPr>
      </w:pPr>
      <w:r w:rsidRPr="00D85DD4">
        <w:rPr>
          <w:sz w:val="28"/>
          <w:szCs w:val="26"/>
        </w:rPr>
        <w:t>Добавим в одно колено растительное масло.</w:t>
      </w:r>
    </w:p>
    <w:p w:rsidR="008513AF" w:rsidRPr="00D85DD4" w:rsidRDefault="008513AF" w:rsidP="008513AF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sz w:val="28"/>
          <w:szCs w:val="26"/>
          <w:lang w:eastAsia="ru-RU"/>
        </w:rPr>
      </w:pPr>
      <w:r w:rsidRPr="00D85DD4">
        <w:rPr>
          <w:rFonts w:ascii="Times New Roman" w:eastAsia="Times New Roman" w:hAnsi="Times New Roman"/>
          <w:b/>
          <w:bCs/>
          <w:i/>
          <w:sz w:val="28"/>
          <w:szCs w:val="26"/>
          <w:lang w:eastAsia="ru-RU"/>
        </w:rPr>
        <w:t>Что произойдет:</w:t>
      </w:r>
    </w:p>
    <w:p w:rsidR="00A4281F" w:rsidRPr="00D85DD4" w:rsidRDefault="00A4281F" w:rsidP="00666F4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6"/>
        </w:rPr>
      </w:pPr>
      <w:r w:rsidRPr="00D85DD4">
        <w:rPr>
          <w:sz w:val="28"/>
          <w:szCs w:val="26"/>
        </w:rPr>
        <w:t>Сейчас же обнаружим, что жидкость перетечет по трубкам в остальные сосуды и установится во всех сосудах на одном уровне.</w:t>
      </w:r>
    </w:p>
    <w:p w:rsidR="00666F4F" w:rsidRPr="00D85DD4" w:rsidRDefault="00B26D89" w:rsidP="00666F4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6"/>
        </w:rPr>
      </w:pPr>
      <w:r w:rsidRPr="00D85DD4">
        <w:rPr>
          <w:sz w:val="28"/>
          <w:szCs w:val="26"/>
        </w:rPr>
        <w:t>Вода распределиться равномерно, на одном уровне.</w:t>
      </w:r>
    </w:p>
    <w:p w:rsidR="00B26D89" w:rsidRPr="00D85DD4" w:rsidRDefault="00B26D89" w:rsidP="00B26D8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6"/>
        </w:rPr>
      </w:pPr>
      <w:r w:rsidRPr="00D85DD4">
        <w:rPr>
          <w:sz w:val="28"/>
          <w:szCs w:val="26"/>
        </w:rPr>
        <w:t xml:space="preserve">Разные жидкости установятся в трубках </w:t>
      </w:r>
      <w:r w:rsidR="004B73A1">
        <w:rPr>
          <w:sz w:val="28"/>
          <w:szCs w:val="26"/>
        </w:rPr>
        <w:t>на разных уровнях</w:t>
      </w:r>
      <w:r w:rsidRPr="00D85DD4">
        <w:rPr>
          <w:sz w:val="28"/>
          <w:szCs w:val="26"/>
        </w:rPr>
        <w:t>.</w:t>
      </w:r>
    </w:p>
    <w:p w:rsidR="008513AF" w:rsidRPr="00D85DD4" w:rsidRDefault="008513AF" w:rsidP="00666F4F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sz w:val="28"/>
          <w:szCs w:val="26"/>
          <w:lang w:eastAsia="ru-RU"/>
        </w:rPr>
      </w:pPr>
      <w:r w:rsidRPr="00D85DD4">
        <w:rPr>
          <w:rFonts w:ascii="Times New Roman" w:eastAsia="Times New Roman" w:hAnsi="Times New Roman"/>
          <w:b/>
          <w:bCs/>
          <w:i/>
          <w:sz w:val="28"/>
          <w:szCs w:val="26"/>
          <w:lang w:eastAsia="ru-RU"/>
        </w:rPr>
        <w:t>Почему так происходит?</w:t>
      </w:r>
    </w:p>
    <w:p w:rsidR="00D85DD4" w:rsidRPr="00D85DD4" w:rsidRDefault="001D4A28" w:rsidP="00D85DD4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6"/>
        </w:rPr>
      </w:pPr>
      <w:r w:rsidRPr="00D85DD4">
        <w:rPr>
          <w:sz w:val="28"/>
          <w:szCs w:val="26"/>
        </w:rPr>
        <w:t xml:space="preserve">Объяснение этого опыта заключается в следующем. </w:t>
      </w:r>
      <w:r w:rsidR="00B26D89" w:rsidRPr="00D85DD4">
        <w:rPr>
          <w:color w:val="000000"/>
          <w:sz w:val="28"/>
          <w:szCs w:val="26"/>
          <w:shd w:val="clear" w:color="auto" w:fill="FFFFFF"/>
        </w:rPr>
        <w:t>Жидкость покоится, значит, давление в обоих сосудах на одинаковом уровне будет одинаково. Плотность у жидкости также одинакова, так как жидкость одна и та же, значит и высоты уровней жидкости будут одинаковыми. Если мы добавим жидкость в один из сосудов или просто изменим его уровень, то давление в нем изменится, и жидкость будет перетекать в другой сосуд вплоть до момента, пока</w:t>
      </w:r>
      <w:r w:rsidR="00B26D89" w:rsidRPr="00D85DD4">
        <w:rPr>
          <w:rStyle w:val="apple-converted-space"/>
          <w:color w:val="000000"/>
          <w:sz w:val="28"/>
          <w:szCs w:val="26"/>
          <w:shd w:val="clear" w:color="auto" w:fill="FFFFFF"/>
        </w:rPr>
        <w:t> </w:t>
      </w:r>
      <w:hyperlink r:id="rId8" w:tgtFrame="_self" w:tooltip="Сила давления: единицы давления" w:history="1">
        <w:r w:rsidR="00B26D89" w:rsidRPr="00D85DD4">
          <w:rPr>
            <w:rStyle w:val="a6"/>
            <w:color w:val="auto"/>
            <w:sz w:val="28"/>
            <w:szCs w:val="26"/>
            <w:u w:val="none"/>
            <w:bdr w:val="none" w:sz="0" w:space="0" w:color="auto" w:frame="1"/>
            <w:shd w:val="clear" w:color="auto" w:fill="FFFFFF"/>
          </w:rPr>
          <w:t>сила давления</w:t>
        </w:r>
      </w:hyperlink>
      <w:r w:rsidR="00B26D89" w:rsidRPr="00D85DD4">
        <w:rPr>
          <w:rStyle w:val="apple-converted-space"/>
          <w:color w:val="000000"/>
          <w:sz w:val="28"/>
          <w:szCs w:val="26"/>
          <w:shd w:val="clear" w:color="auto" w:fill="FFFFFF"/>
        </w:rPr>
        <w:t> </w:t>
      </w:r>
      <w:r w:rsidR="00B26D89" w:rsidRPr="00D85DD4">
        <w:rPr>
          <w:color w:val="000000"/>
          <w:sz w:val="28"/>
          <w:szCs w:val="26"/>
          <w:shd w:val="clear" w:color="auto" w:fill="FFFFFF"/>
        </w:rPr>
        <w:t>не сравняется. Если же мы нальем в сосуды разные жидкости с различной плотностью, например, воду и масло, то уровни будут отличаться. Причем, высота жидкости с большей плотностью будет меньше высоты столба с меньшей плотностью.</w:t>
      </w:r>
      <w:r w:rsidR="00D85DD4">
        <w:rPr>
          <w:sz w:val="28"/>
          <w:szCs w:val="26"/>
        </w:rPr>
        <w:t xml:space="preserve">      </w:t>
      </w:r>
      <w:r w:rsidR="004B73A1">
        <w:rPr>
          <w:b/>
          <w:i/>
          <w:color w:val="000000"/>
          <w:sz w:val="26"/>
          <w:szCs w:val="26"/>
          <w:shd w:val="clear" w:color="auto" w:fill="FFFFFF"/>
        </w:rPr>
        <w:t>При этом</w:t>
      </w:r>
      <w:r w:rsidR="00B26D89" w:rsidRPr="00D85DD4">
        <w:rPr>
          <w:b/>
          <w:i/>
          <w:color w:val="000000"/>
          <w:sz w:val="26"/>
          <w:szCs w:val="26"/>
          <w:shd w:val="clear" w:color="auto" w:fill="FFFFFF"/>
        </w:rPr>
        <w:t>, не имеет значения форма и размер сечения сосудов.</w:t>
      </w:r>
    </w:p>
    <w:p w:rsidR="00D85DD4" w:rsidRPr="00D85DD4" w:rsidRDefault="00D85DD4" w:rsidP="00D85DD4">
      <w:pPr>
        <w:jc w:val="center"/>
        <w:rPr>
          <w:rFonts w:ascii="Times New Roman" w:hAnsi="Times New Roman"/>
          <w:b/>
          <w:i/>
          <w:color w:val="C00000"/>
          <w:sz w:val="32"/>
          <w:szCs w:val="21"/>
          <w:shd w:val="clear" w:color="auto" w:fill="FFFFFF"/>
        </w:rPr>
      </w:pPr>
      <w:r w:rsidRPr="00D85DD4">
        <w:rPr>
          <w:rFonts w:ascii="Times New Roman" w:hAnsi="Times New Roman"/>
          <w:b/>
          <w:i/>
          <w:color w:val="C00000"/>
          <w:sz w:val="32"/>
          <w:szCs w:val="21"/>
          <w:shd w:val="clear" w:color="auto" w:fill="FFFFFF"/>
        </w:rPr>
        <w:t xml:space="preserve">"Дорогу осилит </w:t>
      </w:r>
      <w:proofErr w:type="gramStart"/>
      <w:r w:rsidRPr="00D85DD4">
        <w:rPr>
          <w:rFonts w:ascii="Times New Roman" w:hAnsi="Times New Roman"/>
          <w:b/>
          <w:i/>
          <w:color w:val="C00000"/>
          <w:sz w:val="32"/>
          <w:szCs w:val="21"/>
          <w:shd w:val="clear" w:color="auto" w:fill="FFFFFF"/>
        </w:rPr>
        <w:t>идущий</w:t>
      </w:r>
      <w:proofErr w:type="gramEnd"/>
      <w:r w:rsidRPr="00D85DD4">
        <w:rPr>
          <w:rFonts w:ascii="Times New Roman" w:hAnsi="Times New Roman"/>
          <w:b/>
          <w:i/>
          <w:color w:val="C00000"/>
          <w:sz w:val="32"/>
          <w:szCs w:val="21"/>
          <w:shd w:val="clear" w:color="auto" w:fill="FFFFFF"/>
        </w:rPr>
        <w:t>, а физику мыслящий!"</w:t>
      </w:r>
    </w:p>
    <w:sectPr w:rsidR="00D85DD4" w:rsidRPr="00D85DD4" w:rsidSect="000A625F">
      <w:pgSz w:w="11906" w:h="16838"/>
      <w:pgMar w:top="426" w:right="849" w:bottom="709" w:left="993" w:header="708" w:footer="708" w:gutter="0"/>
      <w:pgBorders w:offsetFrom="page">
        <w:top w:val="creaturesInsects" w:sz="10" w:space="24" w:color="000099"/>
        <w:left w:val="creaturesInsects" w:sz="10" w:space="24" w:color="000099"/>
        <w:bottom w:val="creaturesInsects" w:sz="10" w:space="24" w:color="000099"/>
        <w:right w:val="creaturesInsects" w:sz="10" w:space="24" w:color="0000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9.75pt" o:bullet="t">
        <v:imagedata r:id="rId1" o:title="BD21295_"/>
      </v:shape>
    </w:pict>
  </w:numPicBullet>
  <w:numPicBullet w:numPicBulletId="1">
    <w:pict>
      <v:shape id="_x0000_i1031" type="#_x0000_t75" style="width:11.25pt;height:11.25pt" o:bullet="t">
        <v:imagedata r:id="rId2" o:title="BD14578_"/>
      </v:shape>
    </w:pict>
  </w:numPicBullet>
  <w:abstractNum w:abstractNumId="0">
    <w:nsid w:val="0BE346B8"/>
    <w:multiLevelType w:val="multilevel"/>
    <w:tmpl w:val="3390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05A46"/>
    <w:multiLevelType w:val="hybridMultilevel"/>
    <w:tmpl w:val="608E8684"/>
    <w:lvl w:ilvl="0" w:tplc="DC9A9D2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40A07"/>
    <w:multiLevelType w:val="hybridMultilevel"/>
    <w:tmpl w:val="D9AC45D4"/>
    <w:lvl w:ilvl="0" w:tplc="D0C834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  <w:color w:val="3C3C3C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55EF6"/>
    <w:multiLevelType w:val="multilevel"/>
    <w:tmpl w:val="B97A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2D65FC"/>
    <w:multiLevelType w:val="hybridMultilevel"/>
    <w:tmpl w:val="9D6259D0"/>
    <w:lvl w:ilvl="0" w:tplc="D0C834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  <w:color w:val="3C3C3C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D3C97"/>
    <w:multiLevelType w:val="hybridMultilevel"/>
    <w:tmpl w:val="D4DA5890"/>
    <w:lvl w:ilvl="0" w:tplc="0BCE27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1275D"/>
    <w:multiLevelType w:val="hybridMultilevel"/>
    <w:tmpl w:val="B99C3912"/>
    <w:lvl w:ilvl="0" w:tplc="D0C834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  <w:color w:val="3C3C3C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5F6"/>
    <w:rsid w:val="00073442"/>
    <w:rsid w:val="000A625F"/>
    <w:rsid w:val="000E35F2"/>
    <w:rsid w:val="00154322"/>
    <w:rsid w:val="001571EE"/>
    <w:rsid w:val="001B7AA9"/>
    <w:rsid w:val="001D4A28"/>
    <w:rsid w:val="002448EB"/>
    <w:rsid w:val="00374B3A"/>
    <w:rsid w:val="003E3FD6"/>
    <w:rsid w:val="003E52AC"/>
    <w:rsid w:val="004312F3"/>
    <w:rsid w:val="004B73A1"/>
    <w:rsid w:val="004C02B2"/>
    <w:rsid w:val="00542EB7"/>
    <w:rsid w:val="005650C0"/>
    <w:rsid w:val="005B5142"/>
    <w:rsid w:val="00666F4F"/>
    <w:rsid w:val="006F02C2"/>
    <w:rsid w:val="00730ADB"/>
    <w:rsid w:val="00781C81"/>
    <w:rsid w:val="007D062F"/>
    <w:rsid w:val="007F100E"/>
    <w:rsid w:val="008105F6"/>
    <w:rsid w:val="008513AF"/>
    <w:rsid w:val="008E2982"/>
    <w:rsid w:val="00964F90"/>
    <w:rsid w:val="009C40AA"/>
    <w:rsid w:val="009D372C"/>
    <w:rsid w:val="009E2F40"/>
    <w:rsid w:val="00A4281F"/>
    <w:rsid w:val="00A92D57"/>
    <w:rsid w:val="00AA7D20"/>
    <w:rsid w:val="00B05A54"/>
    <w:rsid w:val="00B26D89"/>
    <w:rsid w:val="00B447F9"/>
    <w:rsid w:val="00BB2560"/>
    <w:rsid w:val="00BB25A7"/>
    <w:rsid w:val="00BD5E83"/>
    <w:rsid w:val="00C9200C"/>
    <w:rsid w:val="00CC731C"/>
    <w:rsid w:val="00D85DD4"/>
    <w:rsid w:val="00D86E77"/>
    <w:rsid w:val="00DA7306"/>
    <w:rsid w:val="00DF154E"/>
    <w:rsid w:val="00E068B0"/>
    <w:rsid w:val="00E36356"/>
    <w:rsid w:val="00E52E1B"/>
    <w:rsid w:val="00EB05B0"/>
    <w:rsid w:val="00EF3DDA"/>
    <w:rsid w:val="00F0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3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54322"/>
    <w:rPr>
      <w:b/>
      <w:bCs/>
    </w:rPr>
  </w:style>
  <w:style w:type="paragraph" w:styleId="a4">
    <w:name w:val="No Spacing"/>
    <w:qFormat/>
    <w:rsid w:val="00154322"/>
    <w:rPr>
      <w:rFonts w:eastAsia="Times New Roman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8105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2D57"/>
  </w:style>
  <w:style w:type="character" w:styleId="a6">
    <w:name w:val="Hyperlink"/>
    <w:basedOn w:val="a0"/>
    <w:uiPriority w:val="99"/>
    <w:semiHidden/>
    <w:unhideWhenUsed/>
    <w:rsid w:val="00A92D5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92D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F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02C2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E068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5457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o5.ru/e-book/davlenie-edinicy-davleniya" TargetMode="Externa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1B562-9DFF-49C4-8D0D-1E1215DC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166</cp:lastModifiedBy>
  <cp:revision>16</cp:revision>
  <dcterms:created xsi:type="dcterms:W3CDTF">2016-05-07T17:39:00Z</dcterms:created>
  <dcterms:modified xsi:type="dcterms:W3CDTF">2009-10-07T21:49:00Z</dcterms:modified>
</cp:coreProperties>
</file>