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0916" w:type="dxa"/>
        <w:tblInd w:w="-176" w:type="dxa"/>
        <w:tblLayout w:type="fixed"/>
        <w:tblLook w:val="04A0"/>
      </w:tblPr>
      <w:tblGrid>
        <w:gridCol w:w="5954"/>
        <w:gridCol w:w="4962"/>
      </w:tblGrid>
      <w:tr w:rsidR="00F46C14" w:rsidRPr="001C3C33" w:rsidTr="00227453">
        <w:tc>
          <w:tcPr>
            <w:tcW w:w="10916" w:type="dxa"/>
            <w:gridSpan w:val="2"/>
          </w:tcPr>
          <w:p w:rsidR="00F46C14" w:rsidRDefault="00F46C14" w:rsidP="0020266D">
            <w:pPr>
              <w:spacing w:line="360" w:lineRule="auto"/>
              <w:jc w:val="center"/>
              <w:rPr>
                <w:rFonts w:ascii="Times New Roman" w:hAnsi="Times New Roman" w:cs="Times New Roman"/>
                <w:b/>
                <w:color w:val="000099"/>
                <w:sz w:val="24"/>
                <w:szCs w:val="28"/>
                <w:lang w:val="ru-RU"/>
              </w:rPr>
            </w:pPr>
            <w:r w:rsidRPr="00DF3BCD">
              <w:rPr>
                <w:rFonts w:ascii="Times New Roman" w:hAnsi="Times New Roman" w:cs="Times New Roman"/>
                <w:b/>
                <w:color w:val="000099"/>
                <w:szCs w:val="28"/>
                <w:lang w:val="ru-RU"/>
              </w:rPr>
              <w:t>ПРАКТИЧЕСКИЕ СОВЕТЫ ЛЮБИТЕЛЯМ ВЬЮЩИХСЯ РАСТЕНИЙ</w:t>
            </w:r>
          </w:p>
        </w:tc>
      </w:tr>
      <w:tr w:rsidR="00AF02FD" w:rsidRPr="001C3C33" w:rsidTr="00AF02FD">
        <w:tc>
          <w:tcPr>
            <w:tcW w:w="5954" w:type="dxa"/>
          </w:tcPr>
          <w:p w:rsidR="00AF02FD" w:rsidRPr="003D5EC4" w:rsidRDefault="00AF02FD" w:rsidP="000E5A0F">
            <w:pPr>
              <w:pStyle w:val="a3"/>
              <w:numPr>
                <w:ilvl w:val="0"/>
                <w:numId w:val="2"/>
              </w:numPr>
              <w:ind w:left="176" w:hanging="176"/>
              <w:jc w:val="both"/>
              <w:rPr>
                <w:rFonts w:ascii="Times New Roman" w:hAnsi="Times New Roman" w:cs="Times New Roman"/>
                <w:sz w:val="25"/>
                <w:szCs w:val="25"/>
                <w:lang w:val="ru-RU"/>
              </w:rPr>
            </w:pPr>
            <w:r w:rsidRPr="003D5EC4">
              <w:rPr>
                <w:rFonts w:ascii="Times New Roman" w:hAnsi="Times New Roman" w:cs="Times New Roman"/>
                <w:color w:val="000000"/>
                <w:sz w:val="25"/>
                <w:szCs w:val="25"/>
                <w:shd w:val="clear" w:color="auto" w:fill="FFFFFF"/>
                <w:lang w:val="ru-RU"/>
              </w:rPr>
              <w:t xml:space="preserve">Выбирая </w:t>
            </w:r>
            <w:r w:rsidRPr="003D5EC4">
              <w:rPr>
                <w:rFonts w:ascii="Times New Roman" w:hAnsi="Times New Roman" w:cs="Times New Roman"/>
                <w:i/>
                <w:color w:val="000000"/>
                <w:sz w:val="25"/>
                <w:szCs w:val="25"/>
                <w:shd w:val="clear" w:color="auto" w:fill="FFFFFF"/>
                <w:lang w:val="ru-RU"/>
              </w:rPr>
              <w:t>деревянную конструкцию</w:t>
            </w:r>
            <w:r w:rsidRPr="003D5EC4">
              <w:rPr>
                <w:rFonts w:ascii="Times New Roman" w:hAnsi="Times New Roman" w:cs="Times New Roman"/>
                <w:color w:val="000000"/>
                <w:sz w:val="25"/>
                <w:szCs w:val="25"/>
                <w:shd w:val="clear" w:color="auto" w:fill="FFFFFF"/>
                <w:lang w:val="ru-RU"/>
              </w:rPr>
              <w:t xml:space="preserve">, на которую планируется поселить </w:t>
            </w:r>
            <w:r w:rsidRPr="003D5EC4">
              <w:rPr>
                <w:rFonts w:ascii="Times New Roman" w:hAnsi="Times New Roman" w:cs="Times New Roman"/>
                <w:i/>
                <w:color w:val="000000"/>
                <w:sz w:val="25"/>
                <w:szCs w:val="25"/>
                <w:shd w:val="clear" w:color="auto" w:fill="FFFFFF"/>
                <w:lang w:val="ru-RU"/>
              </w:rPr>
              <w:t>многолетнюю лиану</w:t>
            </w:r>
            <w:r w:rsidRPr="003D5EC4">
              <w:rPr>
                <w:rFonts w:ascii="Times New Roman" w:hAnsi="Times New Roman" w:cs="Times New Roman"/>
                <w:color w:val="000000"/>
                <w:sz w:val="25"/>
                <w:szCs w:val="25"/>
                <w:shd w:val="clear" w:color="auto" w:fill="FFFFFF"/>
                <w:lang w:val="ru-RU"/>
              </w:rPr>
              <w:t xml:space="preserve"> надо помнить, что дерево имеет обыкновение гнить, а скрытое под побегами растений, оно будет гнить незаметно и быстро — лиана будет мешать дереву «дышать». Чтобы опора прослужила долго, необходимо пропитать ее препаратами от плесени и покрасить. Особенно это касается деревянных заборов и беседок. </w:t>
            </w:r>
            <w:r w:rsidRPr="003D5EC4">
              <w:rPr>
                <w:rFonts w:ascii="Times New Roman" w:hAnsi="Times New Roman" w:cs="Times New Roman"/>
                <w:i/>
                <w:color w:val="000000"/>
                <w:sz w:val="25"/>
                <w:szCs w:val="25"/>
                <w:shd w:val="clear" w:color="auto" w:fill="FFFFFF"/>
                <w:lang w:val="ru-RU"/>
              </w:rPr>
              <w:t>Бамбуковые</w:t>
            </w:r>
            <w:r w:rsidRPr="003D5EC4">
              <w:rPr>
                <w:rFonts w:ascii="Times New Roman" w:hAnsi="Times New Roman" w:cs="Times New Roman"/>
                <w:color w:val="000000"/>
                <w:sz w:val="25"/>
                <w:szCs w:val="25"/>
                <w:shd w:val="clear" w:color="auto" w:fill="FFFFFF"/>
                <w:lang w:val="ru-RU"/>
              </w:rPr>
              <w:t xml:space="preserve"> перголы чуть более долговечны.</w:t>
            </w:r>
          </w:p>
        </w:tc>
        <w:tc>
          <w:tcPr>
            <w:tcW w:w="4962" w:type="dxa"/>
          </w:tcPr>
          <w:p w:rsidR="00AF02FD" w:rsidRDefault="00AF02FD" w:rsidP="000E5A0F">
            <w:pPr>
              <w:rPr>
                <w:rFonts w:ascii="Times New Roman" w:hAnsi="Times New Roman" w:cs="Times New Roman"/>
                <w:b/>
                <w:noProof/>
                <w:color w:val="000099"/>
                <w:sz w:val="24"/>
                <w:szCs w:val="28"/>
                <w:lang w:val="ru-RU"/>
              </w:rPr>
            </w:pPr>
          </w:p>
          <w:p w:rsidR="00AF02FD" w:rsidRPr="00344707" w:rsidRDefault="00AF02FD" w:rsidP="003D5EC4">
            <w:pPr>
              <w:spacing w:line="360" w:lineRule="auto"/>
              <w:ind w:left="708"/>
              <w:rPr>
                <w:rFonts w:ascii="Times New Roman" w:hAnsi="Times New Roman" w:cs="Times New Roman"/>
                <w:b/>
                <w:noProof/>
                <w:color w:val="000099"/>
                <w:sz w:val="24"/>
                <w:szCs w:val="28"/>
                <w:lang w:val="ru-RU"/>
              </w:rPr>
            </w:pPr>
            <w:r>
              <w:rPr>
                <w:noProof/>
              </w:rPr>
              <w:drawing>
                <wp:inline distT="0" distB="0" distL="0" distR="0">
                  <wp:extent cx="2114800" cy="1500027"/>
                  <wp:effectExtent l="19050" t="19050" r="18800" b="23973"/>
                  <wp:docPr id="11" name="Рисунок 13" descr="http://img.projektoskop.pl/36590516_2531741bb3_z_w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g.projektoskop.pl/36590516_2531741bb3_z_w520.jpg"/>
                          <pic:cNvPicPr>
                            <a:picLocks noChangeAspect="1" noChangeArrowheads="1"/>
                          </pic:cNvPicPr>
                        </pic:nvPicPr>
                        <pic:blipFill>
                          <a:blip r:embed="rId7" cstate="print"/>
                          <a:srcRect/>
                          <a:stretch>
                            <a:fillRect/>
                          </a:stretch>
                        </pic:blipFill>
                        <pic:spPr bwMode="auto">
                          <a:xfrm>
                            <a:off x="0" y="0"/>
                            <a:ext cx="2114800" cy="1500027"/>
                          </a:xfrm>
                          <a:prstGeom prst="rect">
                            <a:avLst/>
                          </a:prstGeom>
                          <a:noFill/>
                          <a:ln w="6350">
                            <a:solidFill>
                              <a:srgbClr val="C00000"/>
                            </a:solidFill>
                            <a:miter lim="800000"/>
                            <a:headEnd/>
                            <a:tailEnd/>
                          </a:ln>
                        </pic:spPr>
                      </pic:pic>
                    </a:graphicData>
                  </a:graphic>
                </wp:inline>
              </w:drawing>
            </w:r>
          </w:p>
        </w:tc>
      </w:tr>
      <w:tr w:rsidR="00AF02FD" w:rsidRPr="001C3C33" w:rsidTr="00AF02FD">
        <w:tc>
          <w:tcPr>
            <w:tcW w:w="5954" w:type="dxa"/>
          </w:tcPr>
          <w:p w:rsidR="00AF02FD" w:rsidRPr="003D5EC4" w:rsidRDefault="00AF02FD" w:rsidP="00AF02FD">
            <w:pPr>
              <w:pStyle w:val="a3"/>
              <w:numPr>
                <w:ilvl w:val="0"/>
                <w:numId w:val="2"/>
              </w:numPr>
              <w:ind w:left="176" w:hanging="176"/>
              <w:jc w:val="both"/>
              <w:rPr>
                <w:rFonts w:ascii="Times New Roman" w:hAnsi="Times New Roman"/>
                <w:sz w:val="25"/>
                <w:szCs w:val="25"/>
                <w:lang w:val="ru-RU"/>
              </w:rPr>
            </w:pPr>
            <w:r w:rsidRPr="003D5EC4">
              <w:rPr>
                <w:rFonts w:ascii="Times New Roman" w:hAnsi="Times New Roman"/>
                <w:color w:val="000000"/>
                <w:sz w:val="25"/>
                <w:szCs w:val="25"/>
                <w:shd w:val="clear" w:color="auto" w:fill="FFFFFF"/>
                <w:lang w:val="ru-RU"/>
              </w:rPr>
              <w:t xml:space="preserve">Необходимо избегать посадки </w:t>
            </w:r>
            <w:r w:rsidRPr="003D5EC4">
              <w:rPr>
                <w:rFonts w:ascii="Times New Roman" w:hAnsi="Times New Roman"/>
                <w:i/>
                <w:color w:val="000000"/>
                <w:sz w:val="25"/>
                <w:szCs w:val="25"/>
                <w:shd w:val="clear" w:color="auto" w:fill="FFFFFF"/>
                <w:lang w:val="ru-RU"/>
              </w:rPr>
              <w:t>лазящих лиан</w:t>
            </w:r>
            <w:r w:rsidRPr="003D5EC4">
              <w:rPr>
                <w:rFonts w:ascii="Times New Roman" w:hAnsi="Times New Roman"/>
                <w:color w:val="000000"/>
                <w:sz w:val="25"/>
                <w:szCs w:val="25"/>
                <w:shd w:val="clear" w:color="auto" w:fill="FFFFFF"/>
                <w:lang w:val="ru-RU"/>
              </w:rPr>
              <w:t xml:space="preserve"> (девичий виноград, гортензия черешковая) вдоль стен зданий, так как растение  </w:t>
            </w:r>
            <w:r w:rsidRPr="003D5EC4">
              <w:rPr>
                <w:rFonts w:ascii="Times New Roman" w:hAnsi="Times New Roman"/>
                <w:i/>
                <w:color w:val="000000"/>
                <w:sz w:val="25"/>
                <w:szCs w:val="25"/>
                <w:shd w:val="clear" w:color="auto" w:fill="FFFFFF"/>
                <w:lang w:val="ru-RU"/>
              </w:rPr>
              <w:t xml:space="preserve">цепляющими  стеблекорнями </w:t>
            </w:r>
            <w:r w:rsidRPr="003D5EC4">
              <w:rPr>
                <w:rFonts w:ascii="Times New Roman" w:hAnsi="Times New Roman"/>
                <w:color w:val="000000"/>
                <w:sz w:val="25"/>
                <w:szCs w:val="25"/>
                <w:shd w:val="clear" w:color="auto" w:fill="FFFFFF"/>
                <w:lang w:val="ru-RU"/>
              </w:rPr>
              <w:t xml:space="preserve"> (воздушные корни) крепятся </w:t>
            </w:r>
            <w:r w:rsidRPr="003D5EC4">
              <w:rPr>
                <w:rFonts w:ascii="Times New Roman" w:hAnsi="Times New Roman"/>
                <w:i/>
                <w:color w:val="000000"/>
                <w:sz w:val="25"/>
                <w:szCs w:val="25"/>
                <w:shd w:val="clear" w:color="auto" w:fill="FFFFFF"/>
                <w:lang w:val="ru-RU"/>
              </w:rPr>
              <w:t xml:space="preserve">за любую </w:t>
            </w:r>
            <w:r w:rsidRPr="003D5EC4">
              <w:rPr>
                <w:rFonts w:ascii="Times New Roman" w:hAnsi="Times New Roman" w:cs="Times New Roman"/>
                <w:i/>
                <w:sz w:val="25"/>
                <w:szCs w:val="25"/>
                <w:shd w:val="clear" w:color="auto" w:fill="FFFFFF"/>
                <w:lang w:val="ru-RU"/>
              </w:rPr>
              <w:t xml:space="preserve">вертикальную </w:t>
            </w:r>
            <w:r w:rsidRPr="003D5EC4">
              <w:rPr>
                <w:rFonts w:ascii="Times New Roman" w:hAnsi="Times New Roman"/>
                <w:i/>
                <w:color w:val="000000"/>
                <w:sz w:val="25"/>
                <w:szCs w:val="25"/>
                <w:shd w:val="clear" w:color="auto" w:fill="FFFFFF"/>
                <w:lang w:val="ru-RU"/>
              </w:rPr>
              <w:t xml:space="preserve"> поверхность,</w:t>
            </w:r>
            <w:r w:rsidRPr="003D5EC4">
              <w:rPr>
                <w:rFonts w:ascii="Times New Roman" w:hAnsi="Times New Roman"/>
                <w:color w:val="000000"/>
                <w:sz w:val="25"/>
                <w:szCs w:val="25"/>
                <w:shd w:val="clear" w:color="auto" w:fill="FFFFFF"/>
                <w:lang w:val="ru-RU"/>
              </w:rPr>
              <w:t xml:space="preserve"> кроме стекла, и могут  нанести ущерб каменной кладке, разрушая раствор и краску. </w:t>
            </w:r>
          </w:p>
        </w:tc>
        <w:tc>
          <w:tcPr>
            <w:tcW w:w="4962" w:type="dxa"/>
          </w:tcPr>
          <w:p w:rsidR="00AF02FD" w:rsidRDefault="00AF02FD" w:rsidP="000E5A0F">
            <w:pPr>
              <w:rPr>
                <w:rFonts w:ascii="Times New Roman" w:hAnsi="Times New Roman" w:cs="Times New Roman"/>
                <w:b/>
                <w:color w:val="000099"/>
                <w:sz w:val="24"/>
                <w:szCs w:val="28"/>
                <w:lang w:val="ru-RU"/>
              </w:rPr>
            </w:pPr>
          </w:p>
          <w:p w:rsidR="00AF02FD" w:rsidRDefault="00AF02FD" w:rsidP="000E5A0F">
            <w:pPr>
              <w:spacing w:line="360" w:lineRule="auto"/>
              <w:rPr>
                <w:rFonts w:ascii="Times New Roman" w:hAnsi="Times New Roman" w:cs="Times New Roman"/>
                <w:b/>
                <w:color w:val="000099"/>
                <w:sz w:val="24"/>
                <w:szCs w:val="28"/>
                <w:lang w:val="ru-RU"/>
              </w:rPr>
            </w:pPr>
            <w:r>
              <w:rPr>
                <w:rFonts w:ascii="Times New Roman" w:hAnsi="Times New Roman" w:cs="Times New Roman"/>
                <w:b/>
                <w:color w:val="000099"/>
                <w:sz w:val="24"/>
                <w:szCs w:val="28"/>
                <w:lang w:val="ru-RU"/>
              </w:rPr>
              <w:t xml:space="preserve">     </w:t>
            </w:r>
            <w:r w:rsidRPr="00563322">
              <w:rPr>
                <w:rFonts w:ascii="Times New Roman" w:hAnsi="Times New Roman" w:cs="Times New Roman"/>
                <w:b/>
                <w:noProof/>
                <w:color w:val="000099"/>
                <w:sz w:val="24"/>
                <w:szCs w:val="28"/>
              </w:rPr>
              <w:drawing>
                <wp:inline distT="0" distB="0" distL="0" distR="0">
                  <wp:extent cx="739451" cy="1079129"/>
                  <wp:effectExtent l="19050" t="19050" r="22549" b="25771"/>
                  <wp:docPr id="1" name="Рисунок 2" descr="J:\КОНФЕРЕНЦИЯ 2015-2016 НАСТЯ+ВЛАДА\ТЕОРИЯ  ПРЕЗЕНТАЦИИ\душ гор +фото\фото\04c30e1a7b93ff53b354852ca1a003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КОНФЕРЕНЦИЯ 2015-2016 НАСТЯ+ВЛАДА\ТЕОРИЯ  ПРЕЗЕНТАЦИИ\душ гор +фото\фото\04c30e1a7b93ff53b354852ca1a003c8.jpg"/>
                          <pic:cNvPicPr>
                            <a:picLocks noChangeAspect="1" noChangeArrowheads="1"/>
                          </pic:cNvPicPr>
                        </pic:nvPicPr>
                        <pic:blipFill>
                          <a:blip r:embed="rId8" cstate="print"/>
                          <a:srcRect/>
                          <a:stretch>
                            <a:fillRect/>
                          </a:stretch>
                        </pic:blipFill>
                        <pic:spPr bwMode="auto">
                          <a:xfrm>
                            <a:off x="0" y="0"/>
                            <a:ext cx="749369" cy="1093603"/>
                          </a:xfrm>
                          <a:prstGeom prst="rect">
                            <a:avLst/>
                          </a:prstGeom>
                          <a:ln w="6350">
                            <a:solidFill>
                              <a:schemeClr val="accent1"/>
                            </a:solidFill>
                          </a:ln>
                          <a:effectLst/>
                        </pic:spPr>
                      </pic:pic>
                    </a:graphicData>
                  </a:graphic>
                </wp:inline>
              </w:drawing>
            </w:r>
            <w:r>
              <w:rPr>
                <w:rFonts w:ascii="Times New Roman" w:hAnsi="Times New Roman" w:cs="Times New Roman"/>
                <w:b/>
                <w:color w:val="000099"/>
                <w:sz w:val="24"/>
                <w:szCs w:val="28"/>
                <w:lang w:val="ru-RU"/>
              </w:rPr>
              <w:t xml:space="preserve"> </w:t>
            </w:r>
            <w:r w:rsidR="002A495E">
              <w:rPr>
                <w:rFonts w:ascii="Times New Roman" w:hAnsi="Times New Roman" w:cs="Times New Roman"/>
                <w:b/>
                <w:color w:val="000099"/>
                <w:sz w:val="24"/>
                <w:szCs w:val="28"/>
                <w:lang w:val="ru-RU"/>
              </w:rPr>
              <w:t xml:space="preserve"> </w:t>
            </w:r>
            <w:r w:rsidR="00CE3FA8">
              <w:rPr>
                <w:rFonts w:ascii="Times New Roman" w:hAnsi="Times New Roman" w:cs="Times New Roman"/>
                <w:b/>
                <w:color w:val="000099"/>
                <w:sz w:val="24"/>
                <w:szCs w:val="28"/>
                <w:lang w:val="ru-RU"/>
              </w:rPr>
              <w:t xml:space="preserve">  </w:t>
            </w:r>
            <w:r w:rsidR="00CE3FA8" w:rsidRPr="00CE3FA8">
              <w:rPr>
                <w:rFonts w:ascii="Times New Roman" w:hAnsi="Times New Roman" w:cs="Times New Roman"/>
                <w:b/>
                <w:noProof/>
                <w:color w:val="000099"/>
                <w:sz w:val="24"/>
                <w:szCs w:val="28"/>
              </w:rPr>
              <w:drawing>
                <wp:inline distT="0" distB="0" distL="0" distR="0">
                  <wp:extent cx="1577596" cy="1091673"/>
                  <wp:effectExtent l="19050" t="19050" r="22604" b="13227"/>
                  <wp:docPr id="9" name="Рисунок 1" descr="http://sft.miass.susu.ru:89/%2Fwwwfiles%2Fimgs%2FGalery1%2F%5C%C8%ED%F2%E5%F0%ED%E5%F2%5C%CC%E8%F0%20%F0%E0%F1%F2%E5%ED%E8%E9%5C%D1%E0%E4%FB/131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t.miass.susu.ru:89/%2Fwwwfiles%2Fimgs%2FGalery1%2F%5C%C8%ED%F2%E5%F0%ED%E5%F2%5C%CC%E8%F0%20%F0%E0%F1%F2%E5%ED%E8%E9%5C%D1%E0%E4%FB/131069.JPG"/>
                          <pic:cNvPicPr>
                            <a:picLocks noChangeAspect="1" noChangeArrowheads="1"/>
                          </pic:cNvPicPr>
                        </pic:nvPicPr>
                        <pic:blipFill>
                          <a:blip r:embed="rId9" cstate="print"/>
                          <a:srcRect l="3094" t="1326" r="1415" b="1326"/>
                          <a:stretch>
                            <a:fillRect/>
                          </a:stretch>
                        </pic:blipFill>
                        <pic:spPr bwMode="auto">
                          <a:xfrm>
                            <a:off x="0" y="0"/>
                            <a:ext cx="1578040" cy="1091980"/>
                          </a:xfrm>
                          <a:prstGeom prst="rect">
                            <a:avLst/>
                          </a:prstGeom>
                          <a:noFill/>
                          <a:ln w="6350">
                            <a:solidFill>
                              <a:schemeClr val="accent3">
                                <a:lumMod val="75000"/>
                              </a:schemeClr>
                            </a:solidFill>
                            <a:miter lim="800000"/>
                            <a:headEnd/>
                            <a:tailEnd/>
                          </a:ln>
                        </pic:spPr>
                      </pic:pic>
                    </a:graphicData>
                  </a:graphic>
                </wp:inline>
              </w:drawing>
            </w:r>
            <w:r>
              <w:rPr>
                <w:rFonts w:ascii="Times New Roman" w:hAnsi="Times New Roman" w:cs="Times New Roman"/>
                <w:b/>
                <w:color w:val="000099"/>
                <w:sz w:val="24"/>
                <w:szCs w:val="28"/>
                <w:lang w:val="ru-RU"/>
              </w:rPr>
              <w:t xml:space="preserve">     </w:t>
            </w:r>
          </w:p>
        </w:tc>
      </w:tr>
      <w:tr w:rsidR="00AF02FD" w:rsidRPr="001C3C33" w:rsidTr="00AF02FD">
        <w:tc>
          <w:tcPr>
            <w:tcW w:w="5954" w:type="dxa"/>
          </w:tcPr>
          <w:p w:rsidR="00AF02FD" w:rsidRPr="003D5EC4" w:rsidRDefault="00AF02FD" w:rsidP="00227453">
            <w:pPr>
              <w:pStyle w:val="a3"/>
              <w:numPr>
                <w:ilvl w:val="0"/>
                <w:numId w:val="2"/>
              </w:numPr>
              <w:ind w:left="176" w:hanging="176"/>
              <w:jc w:val="both"/>
              <w:rPr>
                <w:rFonts w:ascii="Times New Roman" w:hAnsi="Times New Roman" w:cs="Times New Roman"/>
                <w:b/>
                <w:color w:val="000000"/>
                <w:sz w:val="25"/>
                <w:szCs w:val="25"/>
                <w:shd w:val="clear" w:color="auto" w:fill="FFFFFF"/>
                <w:lang w:val="ru-RU"/>
              </w:rPr>
            </w:pPr>
            <w:r w:rsidRPr="003D5EC4">
              <w:rPr>
                <w:rFonts w:ascii="Times New Roman" w:eastAsia="Times New Roman" w:hAnsi="Times New Roman" w:cs="Times New Roman"/>
                <w:bCs/>
                <w:i/>
                <w:color w:val="000000"/>
                <w:sz w:val="25"/>
                <w:szCs w:val="25"/>
                <w:lang w:val="ru-RU"/>
              </w:rPr>
              <w:t xml:space="preserve">Опирающиеся лианы </w:t>
            </w:r>
            <w:r w:rsidRPr="003D5EC4">
              <w:rPr>
                <w:rFonts w:ascii="Times New Roman" w:eastAsia="Times New Roman" w:hAnsi="Times New Roman" w:cs="Times New Roman"/>
                <w:bCs/>
                <w:color w:val="000000"/>
                <w:sz w:val="25"/>
                <w:szCs w:val="25"/>
                <w:lang w:val="ru-RU"/>
              </w:rPr>
              <w:t>(плетистая роза)</w:t>
            </w:r>
            <w:r w:rsidRPr="003D5EC4">
              <w:rPr>
                <w:rFonts w:ascii="Times New Roman" w:eastAsia="Times New Roman" w:hAnsi="Times New Roman" w:cs="Times New Roman"/>
                <w:color w:val="000000"/>
                <w:sz w:val="25"/>
                <w:szCs w:val="25"/>
                <w:lang w:val="ru-RU"/>
              </w:rPr>
              <w:t xml:space="preserve">, отличаясь бурным ростом и не имея специальных органов прикрепления, удерживаются на опоре, упираясь растопыренными побегами, колючками, щетинками или шипами. В качестве опоры для них подходит </w:t>
            </w:r>
            <w:r w:rsidRPr="003D5EC4">
              <w:rPr>
                <w:rFonts w:ascii="Times New Roman" w:eastAsia="Times New Roman" w:hAnsi="Times New Roman" w:cs="Times New Roman"/>
                <w:i/>
                <w:color w:val="000000"/>
                <w:sz w:val="25"/>
                <w:szCs w:val="25"/>
                <w:lang w:val="ru-RU"/>
              </w:rPr>
              <w:t xml:space="preserve">горизонтально натянутая крепкая проволока, плетенка или шпалера с крупными ячейками. </w:t>
            </w:r>
            <w:r w:rsidRPr="003D5EC4">
              <w:rPr>
                <w:rFonts w:ascii="Times New Roman" w:eastAsia="Times New Roman" w:hAnsi="Times New Roman" w:cs="Times New Roman"/>
                <w:color w:val="000000"/>
                <w:sz w:val="25"/>
                <w:szCs w:val="25"/>
                <w:lang w:val="ru-RU"/>
              </w:rPr>
              <w:t>Однако под собственной тяжестью побеги могут срываться, поэтому их необходимо дополнительно привязывать.</w:t>
            </w:r>
            <w:r w:rsidRPr="003D5EC4">
              <w:rPr>
                <w:rFonts w:ascii="Times New Roman" w:eastAsia="Times New Roman" w:hAnsi="Times New Roman" w:cs="Times New Roman"/>
                <w:color w:val="000000"/>
                <w:sz w:val="25"/>
                <w:szCs w:val="25"/>
              </w:rPr>
              <w:t> </w:t>
            </w:r>
          </w:p>
        </w:tc>
        <w:tc>
          <w:tcPr>
            <w:tcW w:w="4962" w:type="dxa"/>
          </w:tcPr>
          <w:p w:rsidR="00AF02FD" w:rsidRDefault="00AF02FD" w:rsidP="00DE728C">
            <w:pPr>
              <w:spacing w:line="360" w:lineRule="auto"/>
              <w:rPr>
                <w:rFonts w:ascii="Times New Roman" w:hAnsi="Times New Roman" w:cs="Times New Roman"/>
                <w:b/>
                <w:noProof/>
                <w:color w:val="000099"/>
                <w:sz w:val="24"/>
                <w:szCs w:val="28"/>
                <w:lang w:val="ru-RU"/>
              </w:rPr>
            </w:pPr>
          </w:p>
          <w:p w:rsidR="00AF02FD" w:rsidRDefault="00AF02FD" w:rsidP="00DE728C">
            <w:pPr>
              <w:spacing w:line="360" w:lineRule="auto"/>
              <w:rPr>
                <w:rFonts w:ascii="Times New Roman" w:hAnsi="Times New Roman" w:cs="Times New Roman"/>
                <w:b/>
                <w:noProof/>
                <w:color w:val="000099"/>
                <w:sz w:val="24"/>
                <w:szCs w:val="28"/>
                <w:lang w:val="ru-RU"/>
              </w:rPr>
            </w:pPr>
            <w:r>
              <w:rPr>
                <w:rFonts w:ascii="Times New Roman" w:hAnsi="Times New Roman" w:cs="Times New Roman"/>
                <w:b/>
                <w:noProof/>
                <w:color w:val="000099"/>
                <w:sz w:val="24"/>
                <w:szCs w:val="28"/>
                <w:lang w:val="ru-RU"/>
              </w:rPr>
              <w:t xml:space="preserve"> </w:t>
            </w:r>
            <w:r w:rsidRPr="00563322">
              <w:rPr>
                <w:rFonts w:ascii="Times New Roman" w:hAnsi="Times New Roman" w:cs="Times New Roman"/>
                <w:b/>
                <w:noProof/>
                <w:color w:val="000099"/>
                <w:sz w:val="24"/>
                <w:szCs w:val="28"/>
              </w:rPr>
              <w:drawing>
                <wp:inline distT="0" distB="0" distL="0" distR="0">
                  <wp:extent cx="1296042" cy="1127960"/>
                  <wp:effectExtent l="19050" t="19050" r="18408" b="15040"/>
                  <wp:docPr id="3" name="Рисунок 7" descr="http://img1.liveinternet.ru/images/attach/b/4/112/863/112863159_large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1.liveinternet.ru/images/attach/b/4/112/863/112863159_large_20.jpg"/>
                          <pic:cNvPicPr>
                            <a:picLocks noChangeAspect="1" noChangeArrowheads="1"/>
                          </pic:cNvPicPr>
                        </pic:nvPicPr>
                        <pic:blipFill>
                          <a:blip r:embed="rId10" cstate="print"/>
                          <a:srcRect/>
                          <a:stretch>
                            <a:fillRect/>
                          </a:stretch>
                        </pic:blipFill>
                        <pic:spPr bwMode="auto">
                          <a:xfrm>
                            <a:off x="0" y="0"/>
                            <a:ext cx="1297237" cy="1129000"/>
                          </a:xfrm>
                          <a:prstGeom prst="rect">
                            <a:avLst/>
                          </a:prstGeom>
                          <a:noFill/>
                          <a:ln w="6350">
                            <a:solidFill>
                              <a:srgbClr val="FF0000"/>
                            </a:solidFill>
                            <a:miter lim="800000"/>
                            <a:headEnd/>
                            <a:tailEnd/>
                          </a:ln>
                        </pic:spPr>
                      </pic:pic>
                    </a:graphicData>
                  </a:graphic>
                </wp:inline>
              </w:drawing>
            </w:r>
            <w:r>
              <w:rPr>
                <w:rFonts w:ascii="Times New Roman" w:hAnsi="Times New Roman" w:cs="Times New Roman"/>
                <w:b/>
                <w:noProof/>
                <w:color w:val="000099"/>
                <w:sz w:val="24"/>
                <w:szCs w:val="28"/>
                <w:lang w:val="ru-RU"/>
              </w:rPr>
              <w:t xml:space="preserve"> </w:t>
            </w:r>
            <w:r>
              <w:rPr>
                <w:noProof/>
              </w:rPr>
              <w:drawing>
                <wp:inline distT="0" distB="0" distL="0" distR="0">
                  <wp:extent cx="1506384" cy="1130157"/>
                  <wp:effectExtent l="19050" t="19050" r="17616" b="12843"/>
                  <wp:docPr id="4" name="Рисунок 10" descr="http://photo.7ya.ru/7ya-photo/2009/9/10/1252575912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hoto.7ya.ru/7ya-photo/2009/9/10/1252575912750.jpg"/>
                          <pic:cNvPicPr>
                            <a:picLocks noChangeAspect="1" noChangeArrowheads="1"/>
                          </pic:cNvPicPr>
                        </pic:nvPicPr>
                        <pic:blipFill>
                          <a:blip r:embed="rId11" cstate="print"/>
                          <a:srcRect/>
                          <a:stretch>
                            <a:fillRect/>
                          </a:stretch>
                        </pic:blipFill>
                        <pic:spPr bwMode="auto">
                          <a:xfrm>
                            <a:off x="0" y="0"/>
                            <a:ext cx="1522790" cy="1142466"/>
                          </a:xfrm>
                          <a:prstGeom prst="rect">
                            <a:avLst/>
                          </a:prstGeom>
                          <a:noFill/>
                          <a:ln w="6350">
                            <a:solidFill>
                              <a:srgbClr val="FF0000"/>
                            </a:solidFill>
                            <a:miter lim="800000"/>
                            <a:headEnd/>
                            <a:tailEnd/>
                          </a:ln>
                        </pic:spPr>
                      </pic:pic>
                    </a:graphicData>
                  </a:graphic>
                </wp:inline>
              </w:drawing>
            </w:r>
          </w:p>
          <w:p w:rsidR="00AF02FD" w:rsidRPr="00DE728C" w:rsidRDefault="00AF02FD" w:rsidP="00227453">
            <w:pPr>
              <w:spacing w:line="360" w:lineRule="auto"/>
              <w:ind w:right="7547"/>
              <w:rPr>
                <w:rFonts w:ascii="Times New Roman" w:hAnsi="Times New Roman" w:cs="Times New Roman"/>
                <w:b/>
                <w:noProof/>
                <w:color w:val="000099"/>
                <w:sz w:val="24"/>
                <w:szCs w:val="28"/>
                <w:lang w:val="ru-RU"/>
              </w:rPr>
            </w:pPr>
          </w:p>
        </w:tc>
      </w:tr>
      <w:tr w:rsidR="00AF02FD" w:rsidRPr="001C3C33" w:rsidTr="00AF02FD">
        <w:tc>
          <w:tcPr>
            <w:tcW w:w="5954" w:type="dxa"/>
          </w:tcPr>
          <w:p w:rsidR="00AF02FD" w:rsidRPr="003D5EC4" w:rsidRDefault="00AF02FD" w:rsidP="00227453">
            <w:pPr>
              <w:pStyle w:val="a3"/>
              <w:numPr>
                <w:ilvl w:val="0"/>
                <w:numId w:val="2"/>
              </w:numPr>
              <w:ind w:left="176" w:hanging="176"/>
              <w:jc w:val="both"/>
              <w:rPr>
                <w:sz w:val="25"/>
                <w:szCs w:val="25"/>
                <w:lang w:val="ru-RU"/>
              </w:rPr>
            </w:pPr>
            <w:r w:rsidRPr="003D5EC4">
              <w:rPr>
                <w:rFonts w:ascii="Times New Roman" w:eastAsia="Times New Roman" w:hAnsi="Times New Roman" w:cs="Times New Roman"/>
                <w:bCs/>
                <w:i/>
                <w:color w:val="000000"/>
                <w:sz w:val="25"/>
                <w:szCs w:val="25"/>
                <w:shd w:val="clear" w:color="auto" w:fill="FFFFFF" w:themeFill="background1"/>
                <w:lang w:val="ru-RU" w:eastAsia="ru-RU"/>
              </w:rPr>
              <w:t>Корнелазающие лианы</w:t>
            </w:r>
            <w:r w:rsidRPr="003D5EC4">
              <w:rPr>
                <w:rFonts w:ascii="Times New Roman" w:eastAsia="Times New Roman" w:hAnsi="Times New Roman" w:cs="Times New Roman"/>
                <w:color w:val="000000"/>
                <w:sz w:val="25"/>
                <w:szCs w:val="25"/>
                <w:shd w:val="clear" w:color="auto" w:fill="FFFFFF" w:themeFill="background1"/>
                <w:lang w:eastAsia="ru-RU"/>
              </w:rPr>
              <w:t> </w:t>
            </w:r>
            <w:r w:rsidRPr="003D5EC4">
              <w:rPr>
                <w:rFonts w:ascii="Times New Roman" w:eastAsia="Times New Roman" w:hAnsi="Times New Roman" w:cs="Times New Roman"/>
                <w:color w:val="000000"/>
                <w:sz w:val="25"/>
                <w:szCs w:val="25"/>
                <w:shd w:val="clear" w:color="auto" w:fill="FFFFFF" w:themeFill="background1"/>
                <w:lang w:val="ru-RU" w:eastAsia="ru-RU"/>
              </w:rPr>
              <w:t xml:space="preserve">(виноград вича) обходятся без специальных опор, ими может стать </w:t>
            </w:r>
            <w:r w:rsidRPr="003D5EC4">
              <w:rPr>
                <w:rFonts w:ascii="Times New Roman" w:eastAsia="Times New Roman" w:hAnsi="Times New Roman" w:cs="Times New Roman"/>
                <w:i/>
                <w:color w:val="000000"/>
                <w:sz w:val="25"/>
                <w:szCs w:val="25"/>
                <w:shd w:val="clear" w:color="auto" w:fill="FFFFFF" w:themeFill="background1"/>
                <w:lang w:val="ru-RU" w:eastAsia="ru-RU"/>
              </w:rPr>
              <w:t>шершавая стена</w:t>
            </w:r>
            <w:r w:rsidRPr="003D5EC4">
              <w:rPr>
                <w:rFonts w:ascii="Times New Roman" w:eastAsia="Times New Roman" w:hAnsi="Times New Roman" w:cs="Times New Roman"/>
                <w:color w:val="000000"/>
                <w:sz w:val="25"/>
                <w:szCs w:val="25"/>
                <w:shd w:val="clear" w:color="auto" w:fill="FFFFFF" w:themeFill="background1"/>
                <w:lang w:val="ru-RU" w:eastAsia="ru-RU"/>
              </w:rPr>
              <w:t xml:space="preserve"> дома, </w:t>
            </w:r>
            <w:r w:rsidRPr="003D5EC4">
              <w:rPr>
                <w:rFonts w:ascii="Times New Roman" w:eastAsia="Times New Roman" w:hAnsi="Times New Roman" w:cs="Times New Roman"/>
                <w:i/>
                <w:color w:val="000000"/>
                <w:sz w:val="25"/>
                <w:szCs w:val="25"/>
                <w:shd w:val="clear" w:color="auto" w:fill="FFFFFF" w:themeFill="background1"/>
                <w:lang w:val="ru-RU" w:eastAsia="ru-RU"/>
              </w:rPr>
              <w:t>ствол дерева</w:t>
            </w:r>
            <w:r w:rsidRPr="003D5EC4">
              <w:rPr>
                <w:rFonts w:ascii="Times New Roman" w:eastAsia="Times New Roman" w:hAnsi="Times New Roman" w:cs="Times New Roman"/>
                <w:color w:val="000000"/>
                <w:sz w:val="25"/>
                <w:szCs w:val="25"/>
                <w:shd w:val="clear" w:color="auto" w:fill="FFFFFF" w:themeFill="background1"/>
                <w:lang w:val="ru-RU" w:eastAsia="ru-RU"/>
              </w:rPr>
              <w:t>, неровности в каменной или кирпичной стене</w:t>
            </w:r>
            <w:r w:rsidRPr="003D5EC4">
              <w:rPr>
                <w:rFonts w:ascii="Times New Roman" w:eastAsia="Times New Roman" w:hAnsi="Times New Roman" w:cs="Times New Roman"/>
                <w:color w:val="000000"/>
                <w:sz w:val="25"/>
                <w:szCs w:val="25"/>
                <w:lang w:val="ru-RU" w:eastAsia="ru-RU"/>
              </w:rPr>
              <w:t>. С помощью пристенного сада можно сделать нарядным дом, замаскировать невзрачный сарай или другие хозяйственные постройки, придать живописность глухому забору. Растения не портят стены построек, предохраняют их от косых дождей, забирают лишнюю влагу у фундамента и стен дома, тем самым создают благоприятный микроклимат в самом доме.</w:t>
            </w:r>
          </w:p>
        </w:tc>
        <w:tc>
          <w:tcPr>
            <w:tcW w:w="4962" w:type="dxa"/>
          </w:tcPr>
          <w:p w:rsidR="00AF02FD" w:rsidRDefault="00AF02FD" w:rsidP="00344707">
            <w:pPr>
              <w:rPr>
                <w:rFonts w:ascii="Times New Roman" w:hAnsi="Times New Roman" w:cs="Times New Roman"/>
                <w:b/>
                <w:noProof/>
                <w:color w:val="000099"/>
                <w:sz w:val="24"/>
                <w:szCs w:val="28"/>
                <w:lang w:val="ru-RU"/>
              </w:rPr>
            </w:pPr>
          </w:p>
          <w:p w:rsidR="00AF02FD" w:rsidRDefault="00AF02FD" w:rsidP="00344707">
            <w:pPr>
              <w:rPr>
                <w:rFonts w:ascii="Times New Roman" w:hAnsi="Times New Roman" w:cs="Times New Roman"/>
                <w:b/>
                <w:noProof/>
                <w:color w:val="000099"/>
                <w:sz w:val="24"/>
                <w:szCs w:val="28"/>
                <w:lang w:val="ru-RU"/>
              </w:rPr>
            </w:pPr>
          </w:p>
          <w:p w:rsidR="00AF02FD" w:rsidRPr="001D3DE0" w:rsidRDefault="00AF02FD" w:rsidP="00344707">
            <w:pPr>
              <w:rPr>
                <w:rFonts w:ascii="Times New Roman" w:hAnsi="Times New Roman" w:cs="Times New Roman"/>
                <w:b/>
                <w:noProof/>
                <w:color w:val="000099"/>
                <w:sz w:val="24"/>
                <w:szCs w:val="28"/>
                <w:lang w:val="ru-RU"/>
              </w:rPr>
            </w:pPr>
            <w:r>
              <w:rPr>
                <w:rFonts w:ascii="Times New Roman" w:hAnsi="Times New Roman" w:cs="Times New Roman"/>
                <w:b/>
                <w:noProof/>
                <w:color w:val="000099"/>
                <w:sz w:val="24"/>
                <w:szCs w:val="28"/>
                <w:lang w:val="ru-RU"/>
              </w:rPr>
              <w:t xml:space="preserve">   </w:t>
            </w:r>
            <w:r>
              <w:rPr>
                <w:noProof/>
              </w:rPr>
              <w:drawing>
                <wp:inline distT="0" distB="0" distL="0" distR="0">
                  <wp:extent cx="1337139" cy="1356189"/>
                  <wp:effectExtent l="19050" t="19050" r="15411" b="15411"/>
                  <wp:docPr id="6" name="Рисунок 16" descr="http://s017.radikal.ru/i424/1308/88/0517c8c9a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017.radikal.ru/i424/1308/88/0517c8c9a184.jpg"/>
                          <pic:cNvPicPr>
                            <a:picLocks noChangeAspect="1" noChangeArrowheads="1"/>
                          </pic:cNvPicPr>
                        </pic:nvPicPr>
                        <pic:blipFill>
                          <a:blip r:embed="rId12" cstate="print"/>
                          <a:srcRect/>
                          <a:stretch>
                            <a:fillRect/>
                          </a:stretch>
                        </pic:blipFill>
                        <pic:spPr bwMode="auto">
                          <a:xfrm>
                            <a:off x="0" y="0"/>
                            <a:ext cx="1345132" cy="1364296"/>
                          </a:xfrm>
                          <a:prstGeom prst="rect">
                            <a:avLst/>
                          </a:prstGeom>
                          <a:noFill/>
                          <a:ln w="6350">
                            <a:solidFill>
                              <a:schemeClr val="accent2">
                                <a:lumMod val="60000"/>
                                <a:lumOff val="40000"/>
                              </a:schemeClr>
                            </a:solidFill>
                            <a:miter lim="800000"/>
                            <a:headEnd/>
                            <a:tailEnd/>
                          </a:ln>
                        </pic:spPr>
                      </pic:pic>
                    </a:graphicData>
                  </a:graphic>
                </wp:inline>
              </w:drawing>
            </w:r>
            <w:r>
              <w:rPr>
                <w:rFonts w:ascii="Times New Roman" w:hAnsi="Times New Roman" w:cs="Times New Roman"/>
                <w:b/>
                <w:noProof/>
                <w:color w:val="000099"/>
                <w:sz w:val="24"/>
                <w:szCs w:val="28"/>
                <w:lang w:val="ru-RU"/>
              </w:rPr>
              <w:t xml:space="preserve">  </w:t>
            </w:r>
            <w:r w:rsidRPr="004134A1">
              <w:rPr>
                <w:rFonts w:ascii="Times New Roman" w:hAnsi="Times New Roman" w:cs="Times New Roman"/>
                <w:b/>
                <w:noProof/>
                <w:color w:val="000099"/>
                <w:sz w:val="24"/>
                <w:szCs w:val="28"/>
              </w:rPr>
              <w:drawing>
                <wp:inline distT="0" distB="0" distL="0" distR="0">
                  <wp:extent cx="1383430" cy="1354776"/>
                  <wp:effectExtent l="19050" t="19050" r="26270" b="16824"/>
                  <wp:docPr id="7" name="Рисунок 1" descr="http://www.greenmart.com.ua/img/images/gHydrangea%20petiola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eenmart.com.ua/img/images/gHydrangea%20petiolaris.jpg"/>
                          <pic:cNvPicPr>
                            <a:picLocks noChangeAspect="1" noChangeArrowheads="1"/>
                          </pic:cNvPicPr>
                        </pic:nvPicPr>
                        <pic:blipFill>
                          <a:blip r:embed="rId13" cstate="print"/>
                          <a:srcRect/>
                          <a:stretch>
                            <a:fillRect/>
                          </a:stretch>
                        </pic:blipFill>
                        <pic:spPr bwMode="auto">
                          <a:xfrm>
                            <a:off x="0" y="0"/>
                            <a:ext cx="1386953" cy="1358226"/>
                          </a:xfrm>
                          <a:prstGeom prst="rect">
                            <a:avLst/>
                          </a:prstGeom>
                          <a:noFill/>
                          <a:ln w="6350">
                            <a:solidFill>
                              <a:schemeClr val="accent2">
                                <a:lumMod val="60000"/>
                                <a:lumOff val="40000"/>
                              </a:schemeClr>
                            </a:solidFill>
                            <a:miter lim="800000"/>
                            <a:headEnd/>
                            <a:tailEnd/>
                          </a:ln>
                        </pic:spPr>
                      </pic:pic>
                    </a:graphicData>
                  </a:graphic>
                </wp:inline>
              </w:drawing>
            </w:r>
          </w:p>
        </w:tc>
      </w:tr>
      <w:tr w:rsidR="00AF02FD" w:rsidRPr="001C3C33" w:rsidTr="00AF02FD">
        <w:trPr>
          <w:trHeight w:val="2325"/>
        </w:trPr>
        <w:tc>
          <w:tcPr>
            <w:tcW w:w="5954" w:type="dxa"/>
          </w:tcPr>
          <w:p w:rsidR="00AF02FD" w:rsidRPr="003D5EC4" w:rsidRDefault="00AF02FD" w:rsidP="004134A1">
            <w:pPr>
              <w:pStyle w:val="a3"/>
              <w:numPr>
                <w:ilvl w:val="0"/>
                <w:numId w:val="2"/>
              </w:numPr>
              <w:ind w:left="175" w:hanging="175"/>
              <w:jc w:val="both"/>
              <w:rPr>
                <w:rFonts w:ascii="Times New Roman" w:hAnsi="Times New Roman" w:cs="Times New Roman"/>
                <w:sz w:val="25"/>
                <w:szCs w:val="25"/>
                <w:lang w:val="ru-RU"/>
              </w:rPr>
            </w:pPr>
            <w:r w:rsidRPr="003D5EC4">
              <w:rPr>
                <w:rFonts w:ascii="Times New Roman" w:eastAsia="Times New Roman" w:hAnsi="Times New Roman" w:cs="Times New Roman"/>
                <w:bCs/>
                <w:i/>
                <w:color w:val="000000"/>
                <w:sz w:val="25"/>
                <w:szCs w:val="25"/>
                <w:lang w:val="ru-RU" w:eastAsia="ru-RU"/>
              </w:rPr>
              <w:t>Усиконосные лианы и лианы-листолазы</w:t>
            </w:r>
            <w:r w:rsidRPr="003D5EC4">
              <w:rPr>
                <w:rFonts w:ascii="Times New Roman" w:eastAsia="Times New Roman" w:hAnsi="Times New Roman" w:cs="Times New Roman"/>
                <w:i/>
                <w:color w:val="000000"/>
                <w:sz w:val="25"/>
                <w:szCs w:val="25"/>
                <w:lang w:val="ru-RU" w:eastAsia="ru-RU"/>
              </w:rPr>
              <w:t xml:space="preserve"> </w:t>
            </w:r>
            <w:r w:rsidRPr="003D5EC4">
              <w:rPr>
                <w:rFonts w:ascii="Times New Roman" w:eastAsia="Times New Roman" w:hAnsi="Times New Roman" w:cs="Times New Roman"/>
                <w:color w:val="000000"/>
                <w:sz w:val="25"/>
                <w:szCs w:val="25"/>
                <w:lang w:val="ru-RU" w:eastAsia="ru-RU"/>
              </w:rPr>
              <w:t>(клематисы)</w:t>
            </w:r>
            <w:r w:rsidRPr="003D5EC4">
              <w:rPr>
                <w:rFonts w:ascii="Times New Roman" w:eastAsia="Times New Roman" w:hAnsi="Times New Roman" w:cs="Times New Roman"/>
                <w:i/>
                <w:color w:val="000000"/>
                <w:sz w:val="25"/>
                <w:szCs w:val="25"/>
                <w:lang w:val="ru-RU" w:eastAsia="ru-RU"/>
              </w:rPr>
              <w:t xml:space="preserve"> </w:t>
            </w:r>
            <w:r w:rsidRPr="003D5EC4">
              <w:rPr>
                <w:rFonts w:ascii="Times New Roman" w:eastAsia="Times New Roman" w:hAnsi="Times New Roman" w:cs="Times New Roman"/>
                <w:color w:val="000000"/>
                <w:sz w:val="25"/>
                <w:szCs w:val="25"/>
                <w:lang w:val="ru-RU" w:eastAsia="ru-RU"/>
              </w:rPr>
              <w:t>«карабкаются</w:t>
            </w:r>
            <w:r w:rsidRPr="003D5EC4">
              <w:rPr>
                <w:rFonts w:ascii="Times New Roman" w:eastAsia="Times New Roman" w:hAnsi="Times New Roman" w:cs="Times New Roman"/>
                <w:i/>
                <w:color w:val="000000"/>
                <w:sz w:val="25"/>
                <w:szCs w:val="25"/>
                <w:lang w:val="ru-RU" w:eastAsia="ru-RU"/>
              </w:rPr>
              <w:t xml:space="preserve">» </w:t>
            </w:r>
            <w:r w:rsidRPr="003D5EC4">
              <w:rPr>
                <w:rFonts w:ascii="Times New Roman" w:eastAsia="Times New Roman" w:hAnsi="Times New Roman" w:cs="Times New Roman"/>
                <w:color w:val="000000"/>
                <w:sz w:val="25"/>
                <w:szCs w:val="25"/>
                <w:lang w:val="ru-RU" w:eastAsia="ru-RU"/>
              </w:rPr>
              <w:t xml:space="preserve">вверх с помощью усиков или черешков листьев и закрепляются тем прочнее, чем больше точек соприкосновения находят. Поэтому для них хороши </w:t>
            </w:r>
            <w:r w:rsidRPr="003D5EC4">
              <w:rPr>
                <w:rFonts w:ascii="Times New Roman" w:eastAsia="Times New Roman" w:hAnsi="Times New Roman" w:cs="Times New Roman"/>
                <w:i/>
                <w:color w:val="000000"/>
                <w:sz w:val="25"/>
                <w:szCs w:val="25"/>
                <w:lang w:val="ru-RU" w:eastAsia="ru-RU"/>
              </w:rPr>
              <w:t>плоские ячеистые опоры</w:t>
            </w:r>
            <w:r w:rsidRPr="003D5EC4">
              <w:rPr>
                <w:rFonts w:ascii="Times New Roman" w:eastAsia="Times New Roman" w:hAnsi="Times New Roman" w:cs="Times New Roman"/>
                <w:color w:val="000000"/>
                <w:sz w:val="25"/>
                <w:szCs w:val="25"/>
                <w:lang w:val="ru-RU" w:eastAsia="ru-RU"/>
              </w:rPr>
              <w:t xml:space="preserve"> - </w:t>
            </w:r>
            <w:r w:rsidRPr="003D5EC4">
              <w:rPr>
                <w:rFonts w:ascii="Times New Roman" w:eastAsia="Times New Roman" w:hAnsi="Times New Roman" w:cs="Times New Roman"/>
                <w:i/>
                <w:color w:val="000000"/>
                <w:sz w:val="25"/>
                <w:szCs w:val="25"/>
                <w:lang w:val="ru-RU" w:eastAsia="ru-RU"/>
              </w:rPr>
              <w:t>сетки, шпалеры, решетки</w:t>
            </w:r>
            <w:r w:rsidRPr="003D5EC4">
              <w:rPr>
                <w:rFonts w:ascii="Times New Roman" w:eastAsia="Times New Roman" w:hAnsi="Times New Roman" w:cs="Times New Roman"/>
                <w:color w:val="000000"/>
                <w:sz w:val="25"/>
                <w:szCs w:val="25"/>
                <w:lang w:val="ru-RU" w:eastAsia="ru-RU"/>
              </w:rPr>
              <w:t>. Обрешетка не должна быть массивной, в противном случае ее не смогут обвить ни черешки листьев, ни усики.</w:t>
            </w:r>
          </w:p>
        </w:tc>
        <w:tc>
          <w:tcPr>
            <w:tcW w:w="4962" w:type="dxa"/>
          </w:tcPr>
          <w:p w:rsidR="00AF02FD" w:rsidRDefault="00AF02FD" w:rsidP="00344707">
            <w:pPr>
              <w:rPr>
                <w:rFonts w:ascii="Times New Roman" w:hAnsi="Times New Roman" w:cs="Times New Roman"/>
                <w:b/>
                <w:noProof/>
                <w:color w:val="000099"/>
                <w:sz w:val="24"/>
                <w:szCs w:val="28"/>
                <w:lang w:val="ru-RU"/>
              </w:rPr>
            </w:pPr>
          </w:p>
          <w:p w:rsidR="00AF02FD" w:rsidRPr="009B4E83" w:rsidRDefault="00AF02FD" w:rsidP="00344707">
            <w:pPr>
              <w:rPr>
                <w:rFonts w:ascii="Times New Roman" w:hAnsi="Times New Roman" w:cs="Times New Roman"/>
                <w:b/>
                <w:noProof/>
                <w:color w:val="000099"/>
                <w:sz w:val="24"/>
                <w:szCs w:val="28"/>
                <w:lang w:val="ru-RU"/>
              </w:rPr>
            </w:pPr>
            <w:r>
              <w:rPr>
                <w:noProof/>
              </w:rPr>
              <w:drawing>
                <wp:inline distT="0" distB="0" distL="0" distR="0">
                  <wp:extent cx="1441265" cy="1284270"/>
                  <wp:effectExtent l="19050" t="19050" r="25585" b="11130"/>
                  <wp:docPr id="8" name="Рисунок 19" descr="http://www.thepavilion.ie/wp-content/uploads/Clematis.jpg?79f2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thepavilion.ie/wp-content/uploads/Clematis.jpg?79f2cf"/>
                          <pic:cNvPicPr>
                            <a:picLocks noChangeAspect="1" noChangeArrowheads="1"/>
                          </pic:cNvPicPr>
                        </pic:nvPicPr>
                        <pic:blipFill>
                          <a:blip r:embed="rId14" cstate="print"/>
                          <a:srcRect/>
                          <a:stretch>
                            <a:fillRect/>
                          </a:stretch>
                        </pic:blipFill>
                        <pic:spPr bwMode="auto">
                          <a:xfrm>
                            <a:off x="0" y="0"/>
                            <a:ext cx="1457894" cy="1299088"/>
                          </a:xfrm>
                          <a:prstGeom prst="rect">
                            <a:avLst/>
                          </a:prstGeom>
                          <a:noFill/>
                          <a:ln w="6350">
                            <a:solidFill>
                              <a:schemeClr val="accent1"/>
                            </a:solidFill>
                            <a:miter lim="800000"/>
                            <a:headEnd/>
                            <a:tailEnd/>
                          </a:ln>
                        </pic:spPr>
                      </pic:pic>
                    </a:graphicData>
                  </a:graphic>
                </wp:inline>
              </w:drawing>
            </w:r>
            <w:r>
              <w:rPr>
                <w:rFonts w:ascii="Times New Roman" w:hAnsi="Times New Roman" w:cs="Times New Roman"/>
                <w:b/>
                <w:noProof/>
                <w:color w:val="000099"/>
                <w:sz w:val="24"/>
                <w:szCs w:val="28"/>
                <w:lang w:val="ru-RU"/>
              </w:rPr>
              <w:t xml:space="preserve">  </w:t>
            </w:r>
            <w:r w:rsidRPr="004134A1">
              <w:rPr>
                <w:rFonts w:ascii="Times New Roman" w:hAnsi="Times New Roman" w:cs="Times New Roman"/>
                <w:b/>
                <w:noProof/>
                <w:color w:val="000099"/>
                <w:sz w:val="24"/>
                <w:szCs w:val="28"/>
              </w:rPr>
              <w:drawing>
                <wp:inline distT="0" distB="0" distL="0" distR="0">
                  <wp:extent cx="1361611" cy="1287379"/>
                  <wp:effectExtent l="19050" t="19050" r="9989" b="27071"/>
                  <wp:docPr id="10" name="Рисунок 22" descr="http://dachadoma.ru/wp-content/uploads/2011/06/cvety-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dachadoma.ru/wp-content/uploads/2011/06/cvety-kl.jpg"/>
                          <pic:cNvPicPr>
                            <a:picLocks noChangeAspect="1" noChangeArrowheads="1"/>
                          </pic:cNvPicPr>
                        </pic:nvPicPr>
                        <pic:blipFill>
                          <a:blip r:embed="rId15" cstate="print"/>
                          <a:srcRect/>
                          <a:stretch>
                            <a:fillRect/>
                          </a:stretch>
                        </pic:blipFill>
                        <pic:spPr bwMode="auto">
                          <a:xfrm>
                            <a:off x="0" y="0"/>
                            <a:ext cx="1359730" cy="1285601"/>
                          </a:xfrm>
                          <a:prstGeom prst="rect">
                            <a:avLst/>
                          </a:prstGeom>
                          <a:noFill/>
                          <a:ln w="6350">
                            <a:solidFill>
                              <a:schemeClr val="accent1"/>
                            </a:solidFill>
                            <a:miter lim="800000"/>
                            <a:headEnd/>
                            <a:tailEnd/>
                          </a:ln>
                        </pic:spPr>
                      </pic:pic>
                    </a:graphicData>
                  </a:graphic>
                </wp:inline>
              </w:drawing>
            </w:r>
          </w:p>
        </w:tc>
      </w:tr>
    </w:tbl>
    <w:p w:rsidR="00BD78E6" w:rsidRDefault="00BD78E6" w:rsidP="00227453">
      <w:pPr>
        <w:spacing w:after="0"/>
      </w:pPr>
    </w:p>
    <w:sectPr w:rsidR="00BD78E6" w:rsidSect="00052DB6">
      <w:footerReference w:type="default" r:id="rId16"/>
      <w:pgSz w:w="11906" w:h="16838"/>
      <w:pgMar w:top="709" w:right="426" w:bottom="568" w:left="850" w:header="708" w:footer="708" w:gutter="0"/>
      <w:pgNumType w:start="2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851" w:rsidRDefault="00473851" w:rsidP="003D5EC4">
      <w:pPr>
        <w:spacing w:after="0" w:line="240" w:lineRule="auto"/>
      </w:pPr>
      <w:r>
        <w:separator/>
      </w:r>
    </w:p>
  </w:endnote>
  <w:endnote w:type="continuationSeparator" w:id="0">
    <w:p w:rsidR="00473851" w:rsidRDefault="00473851" w:rsidP="003D5E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EC4" w:rsidRDefault="003D5EC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851" w:rsidRDefault="00473851" w:rsidP="003D5EC4">
      <w:pPr>
        <w:spacing w:after="0" w:line="240" w:lineRule="auto"/>
      </w:pPr>
      <w:r>
        <w:separator/>
      </w:r>
    </w:p>
  </w:footnote>
  <w:footnote w:type="continuationSeparator" w:id="0">
    <w:p w:rsidR="00473851" w:rsidRDefault="00473851" w:rsidP="003D5E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D607A"/>
    <w:multiLevelType w:val="hybridMultilevel"/>
    <w:tmpl w:val="D3E0D2A2"/>
    <w:lvl w:ilvl="0" w:tplc="37948888">
      <w:start w:val="1"/>
      <w:numFmt w:val="decimal"/>
      <w:lvlText w:val="%1)"/>
      <w:lvlJc w:val="left"/>
      <w:pPr>
        <w:ind w:left="720" w:hanging="360"/>
      </w:pPr>
      <w:rPr>
        <w:rFonts w:hint="default"/>
        <w:b/>
        <w:i/>
        <w:color w:val="00009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5019B0"/>
    <w:multiLevelType w:val="hybridMultilevel"/>
    <w:tmpl w:val="BAFE1F54"/>
    <w:lvl w:ilvl="0" w:tplc="425ACF14">
      <w:start w:val="1"/>
      <w:numFmt w:val="decimal"/>
      <w:lvlText w:val="%1)"/>
      <w:lvlJc w:val="left"/>
      <w:pPr>
        <w:ind w:left="360" w:hanging="360"/>
      </w:pPr>
      <w:rPr>
        <w:rFonts w:ascii="Times New Roman" w:hAnsi="Times New Roman" w:cs="Times New Roman" w:hint="default"/>
        <w:b/>
        <w:i/>
        <w:color w:val="000099"/>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46C14"/>
    <w:rsid w:val="00036581"/>
    <w:rsid w:val="00052DB6"/>
    <w:rsid w:val="000E2BE2"/>
    <w:rsid w:val="001D3DE0"/>
    <w:rsid w:val="001E2724"/>
    <w:rsid w:val="00227453"/>
    <w:rsid w:val="002A495E"/>
    <w:rsid w:val="00344707"/>
    <w:rsid w:val="003B2393"/>
    <w:rsid w:val="003D0A3F"/>
    <w:rsid w:val="003D5EC4"/>
    <w:rsid w:val="003E3BAA"/>
    <w:rsid w:val="004134A1"/>
    <w:rsid w:val="004335AB"/>
    <w:rsid w:val="00473851"/>
    <w:rsid w:val="00483E4E"/>
    <w:rsid w:val="005063E6"/>
    <w:rsid w:val="00563322"/>
    <w:rsid w:val="005920AE"/>
    <w:rsid w:val="006111F5"/>
    <w:rsid w:val="0063140E"/>
    <w:rsid w:val="006704E7"/>
    <w:rsid w:val="006B5F32"/>
    <w:rsid w:val="006C2E40"/>
    <w:rsid w:val="00732ED4"/>
    <w:rsid w:val="00756EDF"/>
    <w:rsid w:val="008C05D1"/>
    <w:rsid w:val="00947D12"/>
    <w:rsid w:val="009B4E83"/>
    <w:rsid w:val="009B6E87"/>
    <w:rsid w:val="009C6A4E"/>
    <w:rsid w:val="00A5073E"/>
    <w:rsid w:val="00AF02FD"/>
    <w:rsid w:val="00B15491"/>
    <w:rsid w:val="00B620BD"/>
    <w:rsid w:val="00BB2EBF"/>
    <w:rsid w:val="00BD78E6"/>
    <w:rsid w:val="00BE158C"/>
    <w:rsid w:val="00BF53D4"/>
    <w:rsid w:val="00C42824"/>
    <w:rsid w:val="00CE3FA8"/>
    <w:rsid w:val="00CF7D1F"/>
    <w:rsid w:val="00D942FB"/>
    <w:rsid w:val="00DC1241"/>
    <w:rsid w:val="00DC52E5"/>
    <w:rsid w:val="00DD3F49"/>
    <w:rsid w:val="00DE728C"/>
    <w:rsid w:val="00F46C14"/>
    <w:rsid w:val="00F61B50"/>
    <w:rsid w:val="00F6428A"/>
    <w:rsid w:val="00F70B56"/>
    <w:rsid w:val="00FF0502"/>
    <w:rsid w:val="00FF15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8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C14"/>
    <w:pPr>
      <w:ind w:left="720"/>
      <w:contextualSpacing/>
    </w:pPr>
    <w:rPr>
      <w:rFonts w:asciiTheme="majorHAnsi" w:eastAsiaTheme="minorHAnsi" w:hAnsiTheme="majorHAnsi" w:cstheme="majorBidi"/>
      <w:lang w:val="en-US" w:eastAsia="en-US" w:bidi="en-US"/>
    </w:rPr>
  </w:style>
  <w:style w:type="table" w:styleId="a4">
    <w:name w:val="Table Grid"/>
    <w:basedOn w:val="a1"/>
    <w:uiPriority w:val="59"/>
    <w:rsid w:val="00F46C14"/>
    <w:pPr>
      <w:spacing w:after="0" w:line="240" w:lineRule="auto"/>
    </w:pPr>
    <w:rPr>
      <w:rFonts w:asciiTheme="majorHAnsi" w:eastAsiaTheme="minorHAnsi" w:hAnsiTheme="majorHAnsi" w:cstheme="majorBidi"/>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F46C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6C14"/>
    <w:rPr>
      <w:rFonts w:ascii="Tahoma" w:hAnsi="Tahoma" w:cs="Tahoma"/>
      <w:sz w:val="16"/>
      <w:szCs w:val="16"/>
    </w:rPr>
  </w:style>
  <w:style w:type="paragraph" w:styleId="a7">
    <w:name w:val="Normal (Web)"/>
    <w:basedOn w:val="a"/>
    <w:uiPriority w:val="99"/>
    <w:semiHidden/>
    <w:unhideWhenUsed/>
    <w:rsid w:val="003E3B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E3BAA"/>
  </w:style>
  <w:style w:type="character" w:styleId="a8">
    <w:name w:val="Hyperlink"/>
    <w:basedOn w:val="a0"/>
    <w:uiPriority w:val="99"/>
    <w:semiHidden/>
    <w:unhideWhenUsed/>
    <w:rsid w:val="003E3BAA"/>
    <w:rPr>
      <w:color w:val="0000FF"/>
      <w:u w:val="single"/>
    </w:rPr>
  </w:style>
  <w:style w:type="character" w:styleId="a9">
    <w:name w:val="Strong"/>
    <w:basedOn w:val="a0"/>
    <w:uiPriority w:val="22"/>
    <w:qFormat/>
    <w:rsid w:val="000E2BE2"/>
    <w:rPr>
      <w:b/>
      <w:bCs/>
    </w:rPr>
  </w:style>
  <w:style w:type="paragraph" w:styleId="aa">
    <w:name w:val="header"/>
    <w:basedOn w:val="a"/>
    <w:link w:val="ab"/>
    <w:uiPriority w:val="99"/>
    <w:semiHidden/>
    <w:unhideWhenUsed/>
    <w:rsid w:val="003D5EC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D5EC4"/>
  </w:style>
  <w:style w:type="paragraph" w:styleId="ac">
    <w:name w:val="footer"/>
    <w:basedOn w:val="a"/>
    <w:link w:val="ad"/>
    <w:uiPriority w:val="99"/>
    <w:unhideWhenUsed/>
    <w:rsid w:val="003D5EC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D5EC4"/>
  </w:style>
</w:styles>
</file>

<file path=word/webSettings.xml><?xml version="1.0" encoding="utf-8"?>
<w:webSettings xmlns:r="http://schemas.openxmlformats.org/officeDocument/2006/relationships" xmlns:w="http://schemas.openxmlformats.org/wordprocessingml/2006/main">
  <w:divs>
    <w:div w:id="111656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Pages>
  <Words>310</Words>
  <Characters>1770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166</dc:creator>
  <cp:keywords/>
  <dc:description/>
  <cp:lastModifiedBy>PC</cp:lastModifiedBy>
  <cp:revision>20</cp:revision>
  <dcterms:created xsi:type="dcterms:W3CDTF">2009-07-27T13:00:00Z</dcterms:created>
  <dcterms:modified xsi:type="dcterms:W3CDTF">2016-07-24T21:09:00Z</dcterms:modified>
</cp:coreProperties>
</file>